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25B"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 xml:space="preserve">Об уголовной ответственности за вовлечение несовершеннолетних </w:t>
      </w:r>
    </w:p>
    <w:p w:rsidR="00572428" w:rsidRDefault="00572428" w:rsidP="00B7225B">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C02350">
        <w:rPr>
          <w:rFonts w:ascii="Times New Roman" w:eastAsia="Times New Roman" w:hAnsi="Times New Roman" w:cs="Times New Roman"/>
          <w:b/>
          <w:bCs/>
          <w:sz w:val="28"/>
          <w:szCs w:val="28"/>
          <w:lang w:eastAsia="ru-RU"/>
        </w:rPr>
        <w:t>в совершение преступлений</w:t>
      </w:r>
    </w:p>
    <w:p w:rsidR="008243FB" w:rsidRPr="00BE0243" w:rsidRDefault="008243FB" w:rsidP="00B7225B">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Вовлечение несовершеннолетних взрослыми лицами в совершение преступления представляет повышенную общественную опасность для общества.</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Вовлечением в совершение преступления признаются действия различного характера лица, достигшего 18-летнего возраста, направленные на склонение несовершеннолетнего к совершению преступления и возбуждающие у него желание участвовать в совершении одного или нескольких преступлений.</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Уголовным кодексом Российской Федерации предусмотрена ответственность за вовлечение несовершеннолетнего в совершение преступления (ст. 150 Уголовного кодекса РФ).</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К уголовной ответственности по части 1 статьи 150 Уголовного кодекса РФ может быть привлечено совершеннолетнее лицо и совершившие указанное преступление умышленно.</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Для установления умышленного характера действий лица необходимо установить, что взрослый осознавал либо допускал, что своими действиями он вовлекает именно несовершеннолетнего в совершение преступления.</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Действия взрослого лица могут выражаться как в форме обещаний, обмана и угроз, так и в форме предложения совершить преступление или антиобщественные действия, разжигания чувства зависти, мести и иных действий.</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За совершение вовлечения несовершеннолетнего в совершение преступления (</w:t>
      </w:r>
      <w:proofErr w:type="gramStart"/>
      <w:r w:rsidRPr="00C02350">
        <w:rPr>
          <w:rFonts w:ascii="Times New Roman" w:eastAsia="Times New Roman" w:hAnsi="Times New Roman" w:cs="Times New Roman"/>
          <w:sz w:val="28"/>
          <w:szCs w:val="28"/>
          <w:shd w:val="clear" w:color="auto" w:fill="FFFFFF"/>
          <w:lang w:eastAsia="ru-RU"/>
        </w:rPr>
        <w:t>ч</w:t>
      </w:r>
      <w:proofErr w:type="gramEnd"/>
      <w:r w:rsidRPr="00C02350">
        <w:rPr>
          <w:rFonts w:ascii="Times New Roman" w:eastAsia="Times New Roman" w:hAnsi="Times New Roman" w:cs="Times New Roman"/>
          <w:sz w:val="28"/>
          <w:szCs w:val="28"/>
          <w:shd w:val="clear" w:color="auto" w:fill="FFFFFF"/>
          <w:lang w:eastAsia="ru-RU"/>
        </w:rPr>
        <w:t>. 1 ст. 150 Уголовного кодекса РФ) уголовным законом предусмотрено наказание в виде лишения свободы сроком до 5 лет.</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shd w:val="clear" w:color="auto" w:fill="FFFFFF"/>
          <w:lang w:eastAsia="ru-RU"/>
        </w:rPr>
        <w:t>Вместе с тем, если действия по вовлечению несовершеннолетнего в совершение преступления совершены родителем, педагогическим работником либо иным лицом, на которое законом возложены обязанности по воспитанию несовершеннолетнего, то уголовная ответственность наступает по части 2 статьи 150 Уголовного кодекса РФ, предусматривающей наказание в виде лишения свободы сроком до 6 лет с возможностью лишения права занимать определенные должности или заниматься определенной деятельностью на</w:t>
      </w:r>
      <w:proofErr w:type="gramEnd"/>
      <w:r w:rsidRPr="00C02350">
        <w:rPr>
          <w:rFonts w:ascii="Times New Roman" w:eastAsia="Times New Roman" w:hAnsi="Times New Roman" w:cs="Times New Roman"/>
          <w:sz w:val="28"/>
          <w:szCs w:val="28"/>
          <w:shd w:val="clear" w:color="auto" w:fill="FFFFFF"/>
          <w:lang w:eastAsia="ru-RU"/>
        </w:rPr>
        <w:t xml:space="preserve"> срок до трех лет или без такового.</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Деяния, предусмотренные частями 1 или 2 статьи 150 Уголовного кодекса РФ, совершенные с применением насилия или с угрозой его применения, наказываются лишением свободы на срок от 2 до 7 лет с ограничением свободы на срок до 2 лет либо без такового.</w:t>
      </w:r>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shd w:val="clear" w:color="auto" w:fill="FFFFFF"/>
          <w:lang w:eastAsia="ru-RU"/>
        </w:rPr>
      </w:pPr>
      <w:proofErr w:type="gramStart"/>
      <w:r w:rsidRPr="00C02350">
        <w:rPr>
          <w:rFonts w:ascii="Times New Roman" w:eastAsia="Times New Roman" w:hAnsi="Times New Roman" w:cs="Times New Roman"/>
          <w:sz w:val="28"/>
          <w:szCs w:val="28"/>
          <w:shd w:val="clear" w:color="auto" w:fill="FFFFFF"/>
          <w:lang w:eastAsia="ru-RU"/>
        </w:rPr>
        <w:t xml:space="preserve">Те же деяния, связанные с вовлечением несовершеннолетнего в преступную группу либо в совершение тяжкого или особо тяжкого преступления, а также в совершение преступления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w:t>
      </w:r>
      <w:r w:rsidRPr="00C02350">
        <w:rPr>
          <w:rFonts w:ascii="Times New Roman" w:eastAsia="Times New Roman" w:hAnsi="Times New Roman" w:cs="Times New Roman"/>
          <w:sz w:val="28"/>
          <w:szCs w:val="28"/>
          <w:shd w:val="clear" w:color="auto" w:fill="FFFFFF"/>
          <w:lang w:eastAsia="ru-RU"/>
        </w:rPr>
        <w:lastRenderedPageBreak/>
        <w:t>социальной группы, повлекут лишение свободы на срок от 5 до 8 лет с ограничением свободы на срок</w:t>
      </w:r>
      <w:proofErr w:type="gramEnd"/>
      <w:r w:rsidRPr="00C02350">
        <w:rPr>
          <w:rFonts w:ascii="Times New Roman" w:eastAsia="Times New Roman" w:hAnsi="Times New Roman" w:cs="Times New Roman"/>
          <w:sz w:val="28"/>
          <w:szCs w:val="28"/>
          <w:shd w:val="clear" w:color="auto" w:fill="FFFFFF"/>
          <w:lang w:eastAsia="ru-RU"/>
        </w:rPr>
        <w:t xml:space="preserve"> до двух лет либо без такового.</w:t>
      </w:r>
    </w:p>
    <w:p w:rsidR="00B7225B" w:rsidRPr="00C02350" w:rsidRDefault="00B7225B"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p>
    <w:p w:rsidR="00B7225B" w:rsidRPr="00BE0243"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72428"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Ответственность за незаконную регистрацию юридического лица</w:t>
      </w:r>
    </w:p>
    <w:p w:rsidR="00572428" w:rsidRPr="00BE0243" w:rsidRDefault="00572428" w:rsidP="00BE024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В Уголовном кодексе Российской Федерации имеется ст. 173.2, </w:t>
      </w:r>
      <w:proofErr w:type="gramStart"/>
      <w:r w:rsidRPr="00C02350">
        <w:rPr>
          <w:rFonts w:ascii="Times New Roman" w:eastAsia="Times New Roman" w:hAnsi="Times New Roman" w:cs="Times New Roman"/>
          <w:sz w:val="28"/>
          <w:szCs w:val="28"/>
          <w:lang w:eastAsia="ru-RU"/>
        </w:rPr>
        <w:t>посвященная</w:t>
      </w:r>
      <w:proofErr w:type="gramEnd"/>
      <w:r w:rsidRPr="00C02350">
        <w:rPr>
          <w:rFonts w:ascii="Times New Roman" w:eastAsia="Times New Roman" w:hAnsi="Times New Roman" w:cs="Times New Roman"/>
          <w:sz w:val="28"/>
          <w:szCs w:val="28"/>
          <w:lang w:eastAsia="ru-RU"/>
        </w:rPr>
        <w:t xml:space="preserve"> ответственности за незаконную организацию юридических лиц. При этом преступлением считается их создание через подставных лиц, предоставление или приобретение документа для образования юридического лица в целях совершения одного или нескольких преступлений.</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Деяние, предусмотренное часть первой, предполагает ответственность за предоставление документа, удостоверяющего личность, или выдачу доверенности, если эти действия совершены для внесения в единый государственный реестр юридических лиц сведений о подставном лице.</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Соответственно, в настоящее время наказание следует для любого внесения в ЕГРЮЛ сведений о подставном лице.</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В круг документов, о которых идет речь в данной статье, следует включить документы, которые в законодательстве определены как удостоверяющие личность, например паспорт (заграничный паспорт). Иные личные важные документы не могут быть предметом преступления (водительское удостоверение, военный билет, СНИЛС и т.д.).</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При этом</w:t>
      </w:r>
      <w:proofErr w:type="gramStart"/>
      <w:r w:rsidRPr="00C02350">
        <w:rPr>
          <w:rFonts w:ascii="Times New Roman" w:eastAsia="Times New Roman" w:hAnsi="Times New Roman" w:cs="Times New Roman"/>
          <w:sz w:val="28"/>
          <w:szCs w:val="28"/>
          <w:lang w:eastAsia="ru-RU"/>
        </w:rPr>
        <w:t>,</w:t>
      </w:r>
      <w:proofErr w:type="gramEnd"/>
      <w:r w:rsidRPr="00C02350">
        <w:rPr>
          <w:rFonts w:ascii="Times New Roman" w:eastAsia="Times New Roman" w:hAnsi="Times New Roman" w:cs="Times New Roman"/>
          <w:sz w:val="28"/>
          <w:szCs w:val="28"/>
          <w:lang w:eastAsia="ru-RU"/>
        </w:rPr>
        <w:t xml:space="preserve"> следует понимать, что «подставные лица» - это лица, которые выступили в качестве учредителя и руководителя юридического лица за вознаграждение или без него и у которых отсутствует цель управления им, а также лица, которые являются учредителями юридического лица или органами его управления и путем введения в заблуждение либо без ведома которых были внесены сведения о них в ЕГРЮЛ.</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Субъектом данного преступления является физическое вменяемое лицо, достигшее ко времени совершения преступления 16-летнего возраста.</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Оконченным данное деяние будет при представлении документа в регистрирующий орган вне зависимости от того, будет ли им в дальнейшем принято решение о регистрации юридического лица и будет ли внесена соответствующая запись в реестр.</w:t>
      </w:r>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lang w:eastAsia="ru-RU"/>
        </w:rPr>
        <w:t>Как показывает многочисленная судебная практика, подавляющее большинство лиц, совершающих данное преступление, относится к категории студентов, и лиц, не имеющих стабильного заработка, зачастую не в полной мере осознающих, что предоставление личного документа для регистрации юридического лица, либо внесение изменений в ЕГРЮЛ без истинных намерений является уголовно наказуемым деянием, которое наказывается штрафом в размере от ста тысяч до трехсот тысяч рублей или</w:t>
      </w:r>
      <w:proofErr w:type="gramEnd"/>
      <w:r w:rsidRPr="00C02350">
        <w:rPr>
          <w:rFonts w:ascii="Times New Roman" w:eastAsia="Times New Roman" w:hAnsi="Times New Roman" w:cs="Times New Roman"/>
          <w:sz w:val="28"/>
          <w:szCs w:val="28"/>
          <w:lang w:eastAsia="ru-RU"/>
        </w:rPr>
        <w:t xml:space="preserve"> в размере заработной платы или иного дохода осужденного за период от семи месяцев до одного года, либо обязательными работами на срок от ста </w:t>
      </w:r>
      <w:r w:rsidRPr="00C02350">
        <w:rPr>
          <w:rFonts w:ascii="Times New Roman" w:eastAsia="Times New Roman" w:hAnsi="Times New Roman" w:cs="Times New Roman"/>
          <w:sz w:val="28"/>
          <w:szCs w:val="28"/>
          <w:lang w:eastAsia="ru-RU"/>
        </w:rPr>
        <w:lastRenderedPageBreak/>
        <w:t>восьмидесяти до двухсот сорока часов, либо исправительными работами на срок до двух лет.</w:t>
      </w:r>
    </w:p>
    <w:p w:rsidR="00B7225B" w:rsidRPr="00C02350" w:rsidRDefault="00B7225B" w:rsidP="00BE0243">
      <w:pPr>
        <w:shd w:val="clear" w:color="auto" w:fill="FFFFFF"/>
        <w:spacing w:after="0" w:line="240" w:lineRule="auto"/>
        <w:jc w:val="both"/>
        <w:rPr>
          <w:rFonts w:ascii="Times New Roman" w:eastAsia="Times New Roman" w:hAnsi="Times New Roman" w:cs="Times New Roman"/>
          <w:b/>
          <w:bCs/>
          <w:sz w:val="28"/>
          <w:szCs w:val="28"/>
          <w:lang w:eastAsia="ru-RU"/>
        </w:rPr>
      </w:pP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B7225B" w:rsidRDefault="00B7225B" w:rsidP="00BE024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B7225B" w:rsidRDefault="00B7225B" w:rsidP="00BE024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572428"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Ответственность за сбор валежника в лесу</w:t>
      </w:r>
    </w:p>
    <w:p w:rsidR="00572428" w:rsidRPr="00BE0243" w:rsidRDefault="00572428" w:rsidP="00BE024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r w:rsidRPr="00BE0243">
        <w:rPr>
          <w:rFonts w:ascii="Times New Roman" w:eastAsia="Times New Roman" w:hAnsi="Times New Roman" w:cs="Times New Roman"/>
          <w:color w:val="FFFFFF"/>
          <w:sz w:val="28"/>
          <w:szCs w:val="28"/>
          <w:lang w:eastAsia="ru-RU"/>
        </w:rPr>
        <w:t>Текс</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Валежник относится к </w:t>
      </w:r>
      <w:proofErr w:type="spellStart"/>
      <w:r w:rsidRPr="00C02350">
        <w:rPr>
          <w:rFonts w:ascii="Times New Roman" w:eastAsia="Times New Roman" w:hAnsi="Times New Roman" w:cs="Times New Roman"/>
          <w:sz w:val="28"/>
          <w:szCs w:val="28"/>
          <w:lang w:eastAsia="ru-RU"/>
        </w:rPr>
        <w:t>недревесным</w:t>
      </w:r>
      <w:proofErr w:type="spellEnd"/>
      <w:r w:rsidRPr="00C02350">
        <w:rPr>
          <w:rFonts w:ascii="Times New Roman" w:eastAsia="Times New Roman" w:hAnsi="Times New Roman" w:cs="Times New Roman"/>
          <w:sz w:val="28"/>
          <w:szCs w:val="28"/>
          <w:lang w:eastAsia="ru-RU"/>
        </w:rPr>
        <w:t xml:space="preserve"> лесным ресурсам, заготовку и сбор которых для собственных нужд, то есть не в коммерческих целях, граждане могут осуществлять свободно и бесплатно при условии соблюдения порядка, утвержденного законом субъекта РФ.</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Граждане могут бесплатно и без ограничений собирать валежник в лесу для собственных нужд при соблюдении установленного порядка его сбора. За нарушение этого порядка предусмотрена административная ответственность в виде штрафа. </w:t>
      </w:r>
      <w:proofErr w:type="gramStart"/>
      <w:r w:rsidRPr="00C02350">
        <w:rPr>
          <w:rFonts w:ascii="Times New Roman" w:eastAsia="Times New Roman" w:hAnsi="Times New Roman" w:cs="Times New Roman"/>
          <w:sz w:val="28"/>
          <w:szCs w:val="28"/>
          <w:lang w:eastAsia="ru-RU"/>
        </w:rPr>
        <w:t>К валежнику относятся лежащие на земле остатки стволов деревьев, сучьев, не являющихся порубочными остатками в местах проведения лесосечных работ, и (или) образовавшиеся в результате естественных биологических процессов (усыхание, повреждение насекомыми, стволовыми вредителями, поражение болезнями леса, нарушение целостности корневой системы и т.д.) или под воздействием неблагоприятных факторов окружающей среды (например, бурелома, снегопада) (п. 17 Правил, утвержденных Приказом Минприроды России от</w:t>
      </w:r>
      <w:proofErr w:type="gramEnd"/>
      <w:r w:rsidRPr="00C02350">
        <w:rPr>
          <w:rFonts w:ascii="Times New Roman" w:eastAsia="Times New Roman" w:hAnsi="Times New Roman" w:cs="Times New Roman"/>
          <w:sz w:val="28"/>
          <w:szCs w:val="28"/>
          <w:lang w:eastAsia="ru-RU"/>
        </w:rPr>
        <w:t xml:space="preserve"> </w:t>
      </w:r>
      <w:proofErr w:type="gramStart"/>
      <w:r w:rsidRPr="00C02350">
        <w:rPr>
          <w:rFonts w:ascii="Times New Roman" w:eastAsia="Times New Roman" w:hAnsi="Times New Roman" w:cs="Times New Roman"/>
          <w:sz w:val="28"/>
          <w:szCs w:val="28"/>
          <w:lang w:eastAsia="ru-RU"/>
        </w:rPr>
        <w:t>28.07.2020 № 496).</w:t>
      </w:r>
      <w:proofErr w:type="gramEnd"/>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Сбор валежника может осуществляться в течение всего года без ограничений по объему. Заготавливать и собирать его можно способами, не наносящими ущерба лесу.</w:t>
      </w:r>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Нарушение гражданами правил заготовки и сбора </w:t>
      </w:r>
      <w:proofErr w:type="spellStart"/>
      <w:r w:rsidRPr="00C02350">
        <w:rPr>
          <w:rFonts w:ascii="Times New Roman" w:eastAsia="Times New Roman" w:hAnsi="Times New Roman" w:cs="Times New Roman"/>
          <w:sz w:val="28"/>
          <w:szCs w:val="28"/>
          <w:lang w:eastAsia="ru-RU"/>
        </w:rPr>
        <w:t>недревесных</w:t>
      </w:r>
      <w:proofErr w:type="spellEnd"/>
      <w:r w:rsidRPr="00C02350">
        <w:rPr>
          <w:rFonts w:ascii="Times New Roman" w:eastAsia="Times New Roman" w:hAnsi="Times New Roman" w:cs="Times New Roman"/>
          <w:sz w:val="28"/>
          <w:szCs w:val="28"/>
          <w:lang w:eastAsia="ru-RU"/>
        </w:rPr>
        <w:t xml:space="preserve"> лесных ресурсов, в частности валежника, может повлечь административную ответственность (</w:t>
      </w:r>
      <w:proofErr w:type="gramStart"/>
      <w:r w:rsidRPr="00C02350">
        <w:rPr>
          <w:rFonts w:ascii="Times New Roman" w:eastAsia="Times New Roman" w:hAnsi="Times New Roman" w:cs="Times New Roman"/>
          <w:sz w:val="28"/>
          <w:szCs w:val="28"/>
          <w:lang w:eastAsia="ru-RU"/>
        </w:rPr>
        <w:t>ч</w:t>
      </w:r>
      <w:proofErr w:type="gramEnd"/>
      <w:r w:rsidRPr="00C02350">
        <w:rPr>
          <w:rFonts w:ascii="Times New Roman" w:eastAsia="Times New Roman" w:hAnsi="Times New Roman" w:cs="Times New Roman"/>
          <w:sz w:val="28"/>
          <w:szCs w:val="28"/>
          <w:lang w:eastAsia="ru-RU"/>
        </w:rPr>
        <w:t>. 3 ст. 8.25 КоАП РФ).</w:t>
      </w:r>
    </w:p>
    <w:p w:rsidR="00B7225B" w:rsidRPr="00C02350" w:rsidRDefault="00B7225B" w:rsidP="00BE0243">
      <w:pPr>
        <w:shd w:val="clear" w:color="auto" w:fill="FFFFFF"/>
        <w:spacing w:after="0" w:line="240" w:lineRule="auto"/>
        <w:jc w:val="both"/>
        <w:rPr>
          <w:rFonts w:ascii="Times New Roman" w:eastAsia="Times New Roman" w:hAnsi="Times New Roman" w:cs="Times New Roman"/>
          <w:b/>
          <w:bCs/>
          <w:sz w:val="28"/>
          <w:szCs w:val="28"/>
          <w:lang w:eastAsia="ru-RU"/>
        </w:rPr>
      </w:pPr>
    </w:p>
    <w:p w:rsidR="00B7225B" w:rsidRPr="00C02350" w:rsidRDefault="00B7225B" w:rsidP="00BE0243">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B7225B" w:rsidRDefault="00B7225B" w:rsidP="00BE024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572428"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Последствия неуплаты штрафа, назначенного в качестве наказания за совершение преступления</w:t>
      </w:r>
    </w:p>
    <w:p w:rsidR="00572428" w:rsidRPr="00BE0243" w:rsidRDefault="00572428" w:rsidP="00BE024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r w:rsidRPr="00BE0243">
        <w:rPr>
          <w:rFonts w:ascii="Times New Roman" w:eastAsia="Times New Roman" w:hAnsi="Times New Roman" w:cs="Times New Roman"/>
          <w:color w:val="FFFFFF"/>
          <w:sz w:val="28"/>
          <w:szCs w:val="28"/>
          <w:lang w:eastAsia="ru-RU"/>
        </w:rPr>
        <w:t>Текст</w:t>
      </w:r>
      <w:proofErr w:type="gramStart"/>
      <w:r w:rsidRPr="00BE0243">
        <w:rPr>
          <w:rFonts w:ascii="Times New Roman" w:eastAsia="Times New Roman" w:hAnsi="Times New Roman" w:cs="Times New Roman"/>
          <w:color w:val="000000"/>
          <w:sz w:val="28"/>
          <w:szCs w:val="28"/>
          <w:lang w:eastAsia="ru-RU"/>
        </w:rPr>
        <w:t> </w:t>
      </w:r>
      <w:r w:rsidRPr="00BE0243">
        <w:rPr>
          <w:rFonts w:ascii="Times New Roman" w:eastAsia="Times New Roman" w:hAnsi="Times New Roman" w:cs="Times New Roman"/>
          <w:color w:val="FFFFFF"/>
          <w:sz w:val="28"/>
          <w:szCs w:val="28"/>
          <w:lang w:eastAsia="ru-RU"/>
        </w:rPr>
        <w:t>П</w:t>
      </w:r>
      <w:proofErr w:type="gramEnd"/>
      <w:r w:rsidRPr="00BE0243">
        <w:rPr>
          <w:rFonts w:ascii="Times New Roman" w:eastAsia="Times New Roman" w:hAnsi="Times New Roman" w:cs="Times New Roman"/>
          <w:color w:val="FFFFFF"/>
          <w:sz w:val="28"/>
          <w:szCs w:val="28"/>
          <w:lang w:eastAsia="ru-RU"/>
        </w:rPr>
        <w:t>оделиться</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Статьей 46 Уголовного кодекса РФ в качестве одного из видов наказания предусмотрен штраф.</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Однако в случае злостного уклонения от уплаты штрафа, назначенного в качестве основного наказания (за исключением случаев назначения штрафа в размере, исчисляемом исходя из величины, кратной стоимости предмета или сумме коммерческого подкупа или взятки), он заменяется иным наказанием, за исключением лишения свободы.</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В случае злостного уклонения от уплаты штрафа в размере, исчисляемом исходя из величины, кратной стоимости предмета или сумме </w:t>
      </w:r>
      <w:r w:rsidRPr="00C02350">
        <w:rPr>
          <w:rFonts w:ascii="Times New Roman" w:eastAsia="Times New Roman" w:hAnsi="Times New Roman" w:cs="Times New Roman"/>
          <w:sz w:val="28"/>
          <w:szCs w:val="28"/>
          <w:lang w:eastAsia="ru-RU"/>
        </w:rPr>
        <w:lastRenderedPageBreak/>
        <w:t>коммерческого подкупа или взятки, назначенного в качестве основного наказания, штраф заменяется наказанием в пределах санкции, предусмотренной соответствующей статьей Особенной части УК РФ. При этом назначенное наказание не может быть условным.</w:t>
      </w:r>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Злостно уклоняющимся от уплаты штрафа признается осужденный, не уплативший штраф без рассрочки в течение 60 календарных дней со дня вступления приговора в законную силу или первую часть штрафа с рассрочкой выплаты в этот же срок либо оставшиеся части штрафа не позднее последнего дня каждого последующего месяца.</w:t>
      </w:r>
    </w:p>
    <w:p w:rsidR="00B7225B" w:rsidRPr="00C02350" w:rsidRDefault="00B7225B"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B7225B"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B7225B"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B7225B" w:rsidRPr="00BE0243" w:rsidRDefault="00B7225B" w:rsidP="00B7225B">
      <w:pPr>
        <w:shd w:val="clear" w:color="auto" w:fill="FFFFFF"/>
        <w:spacing w:after="0" w:line="240" w:lineRule="auto"/>
        <w:jc w:val="center"/>
        <w:rPr>
          <w:rFonts w:ascii="Times New Roman" w:eastAsia="Times New Roman" w:hAnsi="Times New Roman" w:cs="Times New Roman"/>
          <w:color w:val="333333"/>
          <w:sz w:val="28"/>
          <w:szCs w:val="28"/>
          <w:lang w:eastAsia="ru-RU"/>
        </w:rPr>
      </w:pPr>
    </w:p>
    <w:p w:rsidR="00572428"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Уголовная ответственность за надругательство над Государственным гербом Российской Федерации или Государственным флагом Российской Федерации</w:t>
      </w:r>
    </w:p>
    <w:p w:rsidR="00572428" w:rsidRPr="00BE0243" w:rsidRDefault="00572428" w:rsidP="00BE024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r w:rsidRPr="00BE0243">
        <w:rPr>
          <w:rFonts w:ascii="Times New Roman" w:eastAsia="Times New Roman" w:hAnsi="Times New Roman" w:cs="Times New Roman"/>
          <w:color w:val="FFFFFF"/>
          <w:sz w:val="28"/>
          <w:szCs w:val="28"/>
          <w:lang w:eastAsia="ru-RU"/>
        </w:rPr>
        <w:t>Текст</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Уголовным кодексом Российской Федерации</w:t>
      </w:r>
      <w:r w:rsidRPr="00C02350">
        <w:rPr>
          <w:rFonts w:ascii="Times New Roman" w:eastAsia="Times New Roman" w:hAnsi="Times New Roman" w:cs="Times New Roman"/>
          <w:b/>
          <w:bCs/>
          <w:sz w:val="28"/>
          <w:szCs w:val="28"/>
          <w:lang w:eastAsia="ru-RU"/>
        </w:rPr>
        <w:t> </w:t>
      </w:r>
      <w:r w:rsidRPr="00C02350">
        <w:rPr>
          <w:rFonts w:ascii="Times New Roman" w:eastAsia="Times New Roman" w:hAnsi="Times New Roman" w:cs="Times New Roman"/>
          <w:sz w:val="28"/>
          <w:szCs w:val="28"/>
          <w:shd w:val="clear" w:color="auto" w:fill="FFFFFF"/>
          <w:lang w:eastAsia="ru-RU"/>
        </w:rPr>
        <w:t>установлена ответственность за надругательство над Государственным гербом Российской Федерации или Государственным флагом Российской Федерации (статья 329 УК РФ). Данное преступление посягает на авторитет и достоинство Российского государства в целом.</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Государственный герб Российской Федерации и Государственный флаг Российской Федерации являются официальными государственными символами Российской Федерации.</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 xml:space="preserve">К надругательству над Государственным флагом и Государственным гербом Российской Федерации следует </w:t>
      </w:r>
      <w:proofErr w:type="gramStart"/>
      <w:r w:rsidRPr="00C02350">
        <w:rPr>
          <w:rFonts w:ascii="Times New Roman" w:eastAsia="Times New Roman" w:hAnsi="Times New Roman" w:cs="Times New Roman"/>
          <w:sz w:val="28"/>
          <w:szCs w:val="28"/>
          <w:shd w:val="clear" w:color="auto" w:fill="FFFFFF"/>
          <w:lang w:eastAsia="ru-RU"/>
        </w:rPr>
        <w:t>относить</w:t>
      </w:r>
      <w:proofErr w:type="gramEnd"/>
      <w:r w:rsidRPr="00C02350">
        <w:rPr>
          <w:rFonts w:ascii="Times New Roman" w:eastAsia="Times New Roman" w:hAnsi="Times New Roman" w:cs="Times New Roman"/>
          <w:sz w:val="28"/>
          <w:szCs w:val="28"/>
          <w:shd w:val="clear" w:color="auto" w:fill="FFFFFF"/>
          <w:lang w:eastAsia="ru-RU"/>
        </w:rPr>
        <w:t xml:space="preserve"> очевидно издевательские и оскорбительные для гражданских и патриотических чувств действия, демонстрирующие неуважение к указанным предметам и стране, которую они олицетворяют: уничтожение, повреждение, срывание флага или герба, сожжение, топтание, разрывание Государственного флага, нанесение циничных надписей или рисунков и иное неподобающее использование флага и герба.</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Ответственность за совершение данного преступления наступает с 16 лет.</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За совершение указанного преступления предусмотрено наказание в виде ограничения свободы на срок до одного года, либо принудительных работ на тот же срок, либо ареста на срок от трех до шести месяцев, либо лишения свободы на срок до одного года.</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В случае надругательства, совершенного путем уничтожения или повреждения государственного герба или государственного флага, повлекшего причинение значительного ущерба, действия виновного подлежат дополнительной квалификации по статье 167 УК РФ.</w:t>
      </w:r>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shd w:val="clear" w:color="auto" w:fill="FFFFFF"/>
          <w:lang w:eastAsia="ru-RU"/>
        </w:rPr>
      </w:pPr>
      <w:proofErr w:type="gramStart"/>
      <w:r w:rsidRPr="00C02350">
        <w:rPr>
          <w:rFonts w:ascii="Times New Roman" w:eastAsia="Times New Roman" w:hAnsi="Times New Roman" w:cs="Times New Roman"/>
          <w:sz w:val="28"/>
          <w:szCs w:val="28"/>
          <w:shd w:val="clear" w:color="auto" w:fill="FFFFFF"/>
          <w:lang w:eastAsia="ru-RU"/>
        </w:rPr>
        <w:lastRenderedPageBreak/>
        <w:t>В случае публичного надругательства над гербом или флагом, сопровождавшимся грубым нарушением общественного порядка, выражающим явное неуважение к обществу, содеянное, наряду со статьей 329 УК РФ, квалифицируется по статье 213 УК РФ, которая предусматривает наказание до пяти лет лишения свободы, а при совершении преступления с применением оружия или предметов, используемых в качестве оружия, либо группой лиц, группой лиц по предварительному сговору</w:t>
      </w:r>
      <w:proofErr w:type="gramEnd"/>
      <w:r w:rsidRPr="00C02350">
        <w:rPr>
          <w:rFonts w:ascii="Times New Roman" w:eastAsia="Times New Roman" w:hAnsi="Times New Roman" w:cs="Times New Roman"/>
          <w:sz w:val="28"/>
          <w:szCs w:val="28"/>
          <w:shd w:val="clear" w:color="auto" w:fill="FFFFFF"/>
          <w:lang w:eastAsia="ru-RU"/>
        </w:rPr>
        <w:t xml:space="preserve"> или организованной группой либо связанно с сопротивлением представителю власти либо иному лицу, исполняющему обязанности по охране общественного порядка или пресекающему нарушение общественного порядка – до семи лет лишения свободы.</w:t>
      </w:r>
    </w:p>
    <w:p w:rsidR="00B7225B" w:rsidRPr="00C02350" w:rsidRDefault="00B7225B" w:rsidP="00C02350">
      <w:pPr>
        <w:shd w:val="clear" w:color="auto" w:fill="FFFFFF"/>
        <w:spacing w:after="0" w:line="240" w:lineRule="auto"/>
        <w:ind w:firstLine="709"/>
        <w:jc w:val="right"/>
        <w:rPr>
          <w:rFonts w:ascii="Times New Roman" w:eastAsia="Times New Roman" w:hAnsi="Times New Roman" w:cs="Times New Roman"/>
          <w:sz w:val="28"/>
          <w:szCs w:val="28"/>
          <w:lang w:eastAsia="ru-RU"/>
        </w:rPr>
      </w:pP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p>
    <w:p w:rsidR="00B7225B"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B7225B" w:rsidRPr="00BE0243"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B7225B"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 xml:space="preserve">Основания и порядок задержания подозреваемого </w:t>
      </w:r>
    </w:p>
    <w:p w:rsidR="00572428"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в совершении преступления</w:t>
      </w:r>
    </w:p>
    <w:p w:rsidR="00572428" w:rsidRPr="00BE0243" w:rsidRDefault="00572428" w:rsidP="00BE024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r w:rsidRPr="00BE0243">
        <w:rPr>
          <w:rFonts w:ascii="Times New Roman" w:eastAsia="Times New Roman" w:hAnsi="Times New Roman" w:cs="Times New Roman"/>
          <w:color w:val="FFFFFF"/>
          <w:sz w:val="28"/>
          <w:szCs w:val="28"/>
          <w:lang w:eastAsia="ru-RU"/>
        </w:rPr>
        <w:t>Текст</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В соответствии с положениями статьи 46 УПК РФ одним из оснований признания лица подозреваемым является его задержание.</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lang w:eastAsia="ru-RU"/>
        </w:rPr>
        <w:t>Основания задержания подозреваемого в совершении преступления регламентированы статьей 91 Уголовно-процессуального кодекса Российской Федерации, в соответствии с положениями которой орган дознания, дознаватель, следователь вправе задержать лицо по подозрению в совершении преступления, за которое может быть назначено наказание в виде лишения свободы, при наличии одного из следующих оснований: когда это лицо застигнуто при совершении преступления или непосредственно после его совершения, когда потерпевшие</w:t>
      </w:r>
      <w:proofErr w:type="gramEnd"/>
      <w:r w:rsidRPr="00C02350">
        <w:rPr>
          <w:rFonts w:ascii="Times New Roman" w:eastAsia="Times New Roman" w:hAnsi="Times New Roman" w:cs="Times New Roman"/>
          <w:sz w:val="28"/>
          <w:szCs w:val="28"/>
          <w:lang w:eastAsia="ru-RU"/>
        </w:rPr>
        <w:t xml:space="preserve"> или очевидцы укажут на данное лицо как на совершившее преступление, либо когда на этом лице или его одежде, при нем или в его жилище будут обнаружены явные следы преступления.</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lang w:eastAsia="ru-RU"/>
        </w:rPr>
        <w:t>При наличии иных данных, дающих основание подозревать лицо в совершении преступления, оно может быть задержано, если пыталось скрыться, либо не имеет постоянного места жительства, либо не установлена его личность, либо если следователем с согласия руководителя следственного органа или дознавателем с согласия прокурора в суд направлено ходатайство об избрании в отношении указанного лица меры пресечения в виде заключения под стражу.</w:t>
      </w:r>
      <w:proofErr w:type="gramEnd"/>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Порядок задержания подозреваемого регламентирован статьей 92 Уголовно-процессуального кодекса Российской Федерации.</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Так, после доставления подозреваемого в орган дознания или к следователю в срок не более 3 часов должен быть составлен протокол задержания.</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lastRenderedPageBreak/>
        <w:t>В протоколе указываются дата и время его составления, дата, время, место, основания и мотивы задержания подозреваемого, результаты его личного обыска и другие обстоятельства его задержания. Протокол задержания подписывается лицом, его составившим, и подозреваемым.</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lang w:eastAsia="ru-RU"/>
        </w:rPr>
        <w:t>Подозреваемый в кратчайший срок, но не позднее 3 часов с момента его доставления в орган дознания или к следователю имеет право на один телефонный разговор на русском языке в присутствии дознавателя, следователя в целях уведомления близких родственников, родственников или близких лиц о своем задержании и месте нахождения, о чем делается отметка в протоколе задержания.</w:t>
      </w:r>
      <w:proofErr w:type="gramEnd"/>
      <w:r w:rsidRPr="00C02350">
        <w:rPr>
          <w:rFonts w:ascii="Times New Roman" w:eastAsia="Times New Roman" w:hAnsi="Times New Roman" w:cs="Times New Roman"/>
          <w:sz w:val="28"/>
          <w:szCs w:val="28"/>
          <w:lang w:eastAsia="ru-RU"/>
        </w:rPr>
        <w:t xml:space="preserve"> В случае отказа подозреваемого от права на телефонный разговор или невозможности в силу его физических или психических недостатков самостоятельно осуществлять указанное право такое уведомление производится дознавателем, следователем, о чем также делается отметка в протоколе задержания.</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Допрос подозреваемого либо обвиняемого по уголовному делу является следственным действием, направленным на установление следователем обстоятель</w:t>
      </w:r>
      <w:proofErr w:type="gramStart"/>
      <w:r w:rsidRPr="00C02350">
        <w:rPr>
          <w:rFonts w:ascii="Times New Roman" w:eastAsia="Times New Roman" w:hAnsi="Times New Roman" w:cs="Times New Roman"/>
          <w:sz w:val="28"/>
          <w:szCs w:val="28"/>
          <w:lang w:eastAsia="ru-RU"/>
        </w:rPr>
        <w:t>ств пр</w:t>
      </w:r>
      <w:proofErr w:type="gramEnd"/>
      <w:r w:rsidRPr="00C02350">
        <w:rPr>
          <w:rFonts w:ascii="Times New Roman" w:eastAsia="Times New Roman" w:hAnsi="Times New Roman" w:cs="Times New Roman"/>
          <w:sz w:val="28"/>
          <w:szCs w:val="28"/>
          <w:lang w:eastAsia="ru-RU"/>
        </w:rPr>
        <w:t>еступления.</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Согласно ст. 38 УПК РФ следователь уполномочен самостоятельно </w:t>
      </w:r>
      <w:proofErr w:type="gramStart"/>
      <w:r w:rsidRPr="00C02350">
        <w:rPr>
          <w:rFonts w:ascii="Times New Roman" w:eastAsia="Times New Roman" w:hAnsi="Times New Roman" w:cs="Times New Roman"/>
          <w:sz w:val="28"/>
          <w:szCs w:val="28"/>
          <w:lang w:eastAsia="ru-RU"/>
        </w:rPr>
        <w:t>направлять</w:t>
      </w:r>
      <w:proofErr w:type="gramEnd"/>
      <w:r w:rsidRPr="00C02350">
        <w:rPr>
          <w:rFonts w:ascii="Times New Roman" w:eastAsia="Times New Roman" w:hAnsi="Times New Roman" w:cs="Times New Roman"/>
          <w:sz w:val="28"/>
          <w:szCs w:val="28"/>
          <w:lang w:eastAsia="ru-RU"/>
        </w:rPr>
        <w:t xml:space="preserve"> ход расследования, принимать решение о производстве следственных и иных процессуальных действий.</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Вместе с тем, подозреваемый в силу ст. 46 УПК РФ, а также обвиняемый в силу ст. 47 УПК РФ вправе давать показания по существу уголовного дела либо отказаться от дачи показаний.</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Соответствующее ходатайство указанные лица вправе заявить следователю, который обязан его разрешить в течение 3 суток с момента поступления и по его результатам уведомить подозреваемого или обвиняемого.</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При этом закон обязывает следователя допросить подозреваемого не позднее 24 часов с момента его фактического задержания (</w:t>
      </w:r>
      <w:proofErr w:type="gramStart"/>
      <w:r w:rsidRPr="00C02350">
        <w:rPr>
          <w:rFonts w:ascii="Times New Roman" w:eastAsia="Times New Roman" w:hAnsi="Times New Roman" w:cs="Times New Roman"/>
          <w:sz w:val="28"/>
          <w:szCs w:val="28"/>
          <w:lang w:eastAsia="ru-RU"/>
        </w:rPr>
        <w:t>ч</w:t>
      </w:r>
      <w:proofErr w:type="gramEnd"/>
      <w:r w:rsidRPr="00C02350">
        <w:rPr>
          <w:rFonts w:ascii="Times New Roman" w:eastAsia="Times New Roman" w:hAnsi="Times New Roman" w:cs="Times New Roman"/>
          <w:sz w:val="28"/>
          <w:szCs w:val="28"/>
          <w:lang w:eastAsia="ru-RU"/>
        </w:rPr>
        <w:t>. 2 ст. 46 УПК РФ), а обвиняемого немедленно после предъявления ему обвинения (ч. 1 ст. 173 УПК РФ).</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В остальных случаях конкретное время допроса указанных лиц, в том числе повторного, определяет следователь с учетом собранных по уголовному делу доказательств.</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При этом повторный допрос обвиняемого по тому же обвинению в случае его отказа от дачи показаний на первом допросе может проводиться только по просьбе самого обвиняемого.</w:t>
      </w:r>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Если подозрение в совершении преступления не подтвердилось, либо по истечению 48 часов в отношении подозреваемого не была избрана мера пресечения, либо суд не продлил срок задержания, отсутствуют основания применения меры пресечения в виде заключения под стражу, а </w:t>
      </w:r>
      <w:proofErr w:type="gramStart"/>
      <w:r w:rsidRPr="00C02350">
        <w:rPr>
          <w:rFonts w:ascii="Times New Roman" w:eastAsia="Times New Roman" w:hAnsi="Times New Roman" w:cs="Times New Roman"/>
          <w:sz w:val="28"/>
          <w:szCs w:val="28"/>
          <w:lang w:eastAsia="ru-RU"/>
        </w:rPr>
        <w:t>также</w:t>
      </w:r>
      <w:proofErr w:type="gramEnd"/>
      <w:r w:rsidRPr="00C02350">
        <w:rPr>
          <w:rFonts w:ascii="Times New Roman" w:eastAsia="Times New Roman" w:hAnsi="Times New Roman" w:cs="Times New Roman"/>
          <w:sz w:val="28"/>
          <w:szCs w:val="28"/>
          <w:lang w:eastAsia="ru-RU"/>
        </w:rPr>
        <w:t xml:space="preserve"> если задержание было произведено с нарушением требований статьи 91 УПК РФ, подозреваемый подлежит немедленному освобождению.</w:t>
      </w:r>
    </w:p>
    <w:p w:rsidR="00B7225B" w:rsidRPr="00C02350" w:rsidRDefault="00B7225B"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572428"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lastRenderedPageBreak/>
        <w:t>Ответственность за заведомо ложное сообщение об акте терроризма</w:t>
      </w:r>
    </w:p>
    <w:p w:rsidR="00572428" w:rsidRPr="00BE0243" w:rsidRDefault="00572428" w:rsidP="00BE024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r w:rsidRPr="00BE0243">
        <w:rPr>
          <w:rFonts w:ascii="Times New Roman" w:eastAsia="Times New Roman" w:hAnsi="Times New Roman" w:cs="Times New Roman"/>
          <w:color w:val="FFFFFF"/>
          <w:sz w:val="28"/>
          <w:szCs w:val="28"/>
          <w:lang w:eastAsia="ru-RU"/>
        </w:rPr>
        <w:t>Текст</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Уголовная ответственность за заведомо ложное сообщение об акте терроризма предусмотрена ст. 207 УК РФ.</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shd w:val="clear" w:color="auto" w:fill="FFFFFF"/>
          <w:lang w:eastAsia="ru-RU"/>
        </w:rPr>
        <w:t>К заведомо ложным сообщениям об акте терроризма относятся сообщения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совершенное из хулиганских побуждений.</w:t>
      </w:r>
      <w:proofErr w:type="gramEnd"/>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Максимальное наказание по части 1 названной статьи предусмотрено в виде принудительных работ на срок от двух до трех лет.</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Те же деяния, совершенные в отношении объектов социальной инфраструктуры (организации систем здравоохранения, образования, дошкольного воспитания и т.п.) либо повлекшее причинение крупного ущерба (на сумму свыше 1 млн. руб.), наказываются лишением свободы на срок до пяти лет.</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shd w:val="clear" w:color="auto" w:fill="FFFFFF"/>
          <w:lang w:eastAsia="ru-RU"/>
        </w:rPr>
        <w:t>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в целях дестабилизации деятельности органов власти наказывается лишением свободы на срок до восьми лет.</w:t>
      </w:r>
      <w:proofErr w:type="gramEnd"/>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shd w:val="clear" w:color="auto" w:fill="FFFFFF"/>
          <w:lang w:eastAsia="ru-RU"/>
        </w:rPr>
        <w:t xml:space="preserve">Деяния, предусмотренные частями первой, второй или третьей настоящей </w:t>
      </w:r>
      <w:proofErr w:type="gramStart"/>
      <w:r w:rsidRPr="00C02350">
        <w:rPr>
          <w:rFonts w:ascii="Times New Roman" w:eastAsia="Times New Roman" w:hAnsi="Times New Roman" w:cs="Times New Roman"/>
          <w:sz w:val="28"/>
          <w:szCs w:val="28"/>
          <w:shd w:val="clear" w:color="auto" w:fill="FFFFFF"/>
          <w:lang w:eastAsia="ru-RU"/>
        </w:rPr>
        <w:t>статьи, повлекшие по неосторожности смерть человека или иные тяжкие последствия наказываются</w:t>
      </w:r>
      <w:proofErr w:type="gramEnd"/>
      <w:r w:rsidRPr="00C02350">
        <w:rPr>
          <w:rFonts w:ascii="Times New Roman" w:eastAsia="Times New Roman" w:hAnsi="Times New Roman" w:cs="Times New Roman"/>
          <w:sz w:val="28"/>
          <w:szCs w:val="28"/>
          <w:shd w:val="clear" w:color="auto" w:fill="FFFFFF"/>
          <w:lang w:eastAsia="ru-RU"/>
        </w:rPr>
        <w:t xml:space="preserve"> лишением свободы на срок до десяти лет.</w:t>
      </w:r>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shd w:val="clear" w:color="auto" w:fill="FFFFFF"/>
          <w:lang w:eastAsia="ru-RU"/>
        </w:rPr>
      </w:pPr>
      <w:r w:rsidRPr="00C02350">
        <w:rPr>
          <w:rFonts w:ascii="Times New Roman" w:eastAsia="Times New Roman" w:hAnsi="Times New Roman" w:cs="Times New Roman"/>
          <w:sz w:val="28"/>
          <w:szCs w:val="28"/>
          <w:shd w:val="clear" w:color="auto" w:fill="FFFFFF"/>
          <w:lang w:eastAsia="ru-RU"/>
        </w:rPr>
        <w:t>Кроме того, помимо наступления уголовной ответственности, с лиц, ложно сообщивших об акте терроризма, могут быть взысканы все расходы, связанные с работой экстренных слу</w:t>
      </w:r>
      <w:proofErr w:type="gramStart"/>
      <w:r w:rsidRPr="00C02350">
        <w:rPr>
          <w:rFonts w:ascii="Times New Roman" w:eastAsia="Times New Roman" w:hAnsi="Times New Roman" w:cs="Times New Roman"/>
          <w:sz w:val="28"/>
          <w:szCs w:val="28"/>
          <w:shd w:val="clear" w:color="auto" w:fill="FFFFFF"/>
          <w:lang w:eastAsia="ru-RU"/>
        </w:rPr>
        <w:t>жб в св</w:t>
      </w:r>
      <w:proofErr w:type="gramEnd"/>
      <w:r w:rsidRPr="00C02350">
        <w:rPr>
          <w:rFonts w:ascii="Times New Roman" w:eastAsia="Times New Roman" w:hAnsi="Times New Roman" w:cs="Times New Roman"/>
          <w:sz w:val="28"/>
          <w:szCs w:val="28"/>
          <w:shd w:val="clear" w:color="auto" w:fill="FFFFFF"/>
          <w:lang w:eastAsia="ru-RU"/>
        </w:rPr>
        <w:t>язи с заведомо ложным сообщением об акте терроризма.</w:t>
      </w:r>
    </w:p>
    <w:p w:rsidR="00B7225B" w:rsidRPr="00C02350" w:rsidRDefault="00B7225B"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B7225B" w:rsidRPr="00BE0243"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B7225B"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 xml:space="preserve">Уголовная ответственность за самоуправство предусмотрена </w:t>
      </w:r>
    </w:p>
    <w:p w:rsidR="00572428"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статьей 330 Уголовного кодекса РФ</w:t>
      </w:r>
    </w:p>
    <w:p w:rsidR="00C02350" w:rsidRDefault="00C02350" w:rsidP="00B7225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Самоуправством признается самовольное, вопреки установленному законом или иным нормативным правовым актом порядку совершение каких-либо действий, правомерность которых оспаривается организацией или гражданином, если такими действиями причинен существенный вред.</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По своему содержанию самоуправство представляет собой совершение виновным лицом действий, направленных на реализацию действительного или предполагаемого права. Требования, предъявляемые к порядку совершения действий, могут быть установлены законом или иным нормативным правовым актом, например, указом Президента РФ, постановлением Правительства РФ, решением органа местного самоуправления.</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lastRenderedPageBreak/>
        <w:t>Например, самоуправством может быть признано изъятие лицом имущества у другого лица, предполагая, что имеет на него законное право (по договору или по наследству).</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К числу обязательных признаков указанного преступления относится также оспаривание гражданином или организацией правомерности действий виновного лица. Это означает их заявление в той или иной форме о нарушении своего права: обращение в органы внутренних дел, заявление в прокуратуру, подача искового заявления в суд, обращение в органы исполнительной власти.</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В результате самовольных действий виновного организации или гражданину должен быть причинен существенный вред. Вид вреда законом не определен и может выражаться в имущественном ущербе, упущенной выгоде, причинении морального вреда и т.д. Размер ущерба как существенный определяется с учетом конкретных обстоятельств дела на момент совершения самоуправных действий в зависимости от величины ущерба или важности нарушенных прав и интересов.</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lang w:eastAsia="ru-RU"/>
        </w:rPr>
        <w:t>За совершение преступления по ч. 1 ст. 330 Уголовного кодекса РФ предусмотрено наказание в виде штрафа в размере до 80 тыс. рублей или в размере заработной платы или иного дохода осужденного за период до 6 месяцев, либо обязательных работ на срок до 480 часов, либо исправительных работ на срок до 2 лет, либо арестом на срок до 6 месяцев.</w:t>
      </w:r>
      <w:proofErr w:type="gramEnd"/>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lang w:eastAsia="ru-RU"/>
        </w:rPr>
        <w:t>Уголовная ответственность по ч. 2 ст. 330 Уголовного кодекса РФ наступает за самоуправство, совершенное с применением насилия или с угрозой его применения, в этом случае может быть назначено наказание в виде принудительных работ на срок до 5 лет, либо ареста на срок до 6 месяцев, либо лишения свободы на срок до 5 лет.</w:t>
      </w:r>
      <w:proofErr w:type="gramEnd"/>
    </w:p>
    <w:p w:rsidR="00B7225B" w:rsidRPr="00C02350" w:rsidRDefault="00B7225B"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B7225B"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B7225B"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B7225B"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B7225B" w:rsidRPr="00BE0243"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72428" w:rsidRPr="00C02350" w:rsidRDefault="00572428" w:rsidP="00B7225B">
      <w:pPr>
        <w:shd w:val="clear" w:color="auto" w:fill="FFFFFF"/>
        <w:spacing w:after="0" w:line="240" w:lineRule="auto"/>
        <w:jc w:val="center"/>
        <w:rPr>
          <w:rFonts w:ascii="Times New Roman" w:eastAsia="Times New Roman" w:hAnsi="Times New Roman" w:cs="Times New Roman"/>
          <w:b/>
          <w:bCs/>
          <w:sz w:val="28"/>
          <w:szCs w:val="28"/>
          <w:lang w:eastAsia="ru-RU"/>
        </w:rPr>
      </w:pPr>
      <w:r w:rsidRPr="00C02350">
        <w:rPr>
          <w:rFonts w:ascii="Times New Roman" w:eastAsia="Times New Roman" w:hAnsi="Times New Roman" w:cs="Times New Roman"/>
          <w:b/>
          <w:bCs/>
          <w:sz w:val="28"/>
          <w:szCs w:val="28"/>
          <w:lang w:eastAsia="ru-RU"/>
        </w:rPr>
        <w:t>Уголовная ответственность за укрывательство преступлений</w:t>
      </w:r>
    </w:p>
    <w:p w:rsidR="00C02350" w:rsidRDefault="00C02350" w:rsidP="00B7225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Статьей 316 Уголовного кодекса Российской Федерации предусмотрена уголовная ответственность за заранее не обещанное укрывательство преступлений.</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В соответствии с </w:t>
      </w:r>
      <w:proofErr w:type="gramStart"/>
      <w:r w:rsidRPr="00C02350">
        <w:rPr>
          <w:rFonts w:ascii="Times New Roman" w:eastAsia="Times New Roman" w:hAnsi="Times New Roman" w:cs="Times New Roman"/>
          <w:sz w:val="28"/>
          <w:szCs w:val="28"/>
          <w:lang w:eastAsia="ru-RU"/>
        </w:rPr>
        <w:t>ч</w:t>
      </w:r>
      <w:proofErr w:type="gramEnd"/>
      <w:r w:rsidRPr="00C02350">
        <w:rPr>
          <w:rFonts w:ascii="Times New Roman" w:eastAsia="Times New Roman" w:hAnsi="Times New Roman" w:cs="Times New Roman"/>
          <w:sz w:val="28"/>
          <w:szCs w:val="28"/>
          <w:lang w:eastAsia="ru-RU"/>
        </w:rPr>
        <w:t>. 1 ст. 316 УК РФ, заранее не обещанное укрывательство тяжких преступлений, совершенных в отношении несовершеннолетних, не достигших четырнадцатилетнего возраста, наказывается вплоть до лишения свободы сроком до 1 года.</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Частью 2 статьи 316 УК РФ предусмотрена ответственность за заранее не обещанное укрывательство особо тяжких преступлений. Наказание за такое преступление предусмотрено вплоть до 2 лет лишения свободы.</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lastRenderedPageBreak/>
        <w:t>К категории особо тяжких преступления относятся умышленные деяния, за совершение которых предусмотрено наказание в виде лишения свободы на срок свыше 10 лет и более строе наказание.</w:t>
      </w:r>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C02350">
        <w:rPr>
          <w:rFonts w:ascii="Times New Roman" w:eastAsia="Times New Roman" w:hAnsi="Times New Roman" w:cs="Times New Roman"/>
          <w:sz w:val="28"/>
          <w:szCs w:val="28"/>
          <w:lang w:eastAsia="ru-RU"/>
        </w:rPr>
        <w:t>К категории особо тяжких преступления, в том числе, относятся убийство, умышленное причинение тяжкого вреда здоровью, повлекшее по неосторожности смерть потерпевшего, совершенные при отягчающих обстоятельствах похищение человека, незаконное лишение свободы, изнасилование и насильственные действия сексуального характера, грабеж, разбой и вымогательство, получение и дача взятки, осуществление террористического акта и др.</w:t>
      </w:r>
      <w:proofErr w:type="gramEnd"/>
    </w:p>
    <w:p w:rsidR="00B7225B"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Укрывательство представляет собой сокрытие преступника, средств и орудий совершения преступления, следов преступления либо предметов, добытых преступным путем.</w:t>
      </w:r>
    </w:p>
    <w:p w:rsidR="00572428" w:rsidRPr="00C02350" w:rsidRDefault="00572428"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Лицо не подлежит уголовной ответственности за заранее не обещанное укрывательство преступления, совершенного его супругом или близким родственником.</w:t>
      </w:r>
    </w:p>
    <w:p w:rsidR="00B7225B" w:rsidRPr="00C02350" w:rsidRDefault="00B7225B" w:rsidP="00B7225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7225B" w:rsidRPr="00C02350" w:rsidRDefault="00B7225B" w:rsidP="00B7225B">
      <w:pPr>
        <w:shd w:val="clear" w:color="auto" w:fill="FFFFFF"/>
        <w:spacing w:after="0" w:line="240" w:lineRule="auto"/>
        <w:jc w:val="both"/>
        <w:rPr>
          <w:rFonts w:ascii="Times New Roman" w:eastAsia="Times New Roman" w:hAnsi="Times New Roman" w:cs="Times New Roman"/>
          <w:sz w:val="28"/>
          <w:szCs w:val="28"/>
          <w:lang w:eastAsia="ru-RU"/>
        </w:rPr>
      </w:pPr>
      <w:r w:rsidRPr="00C02350">
        <w:rPr>
          <w:rFonts w:ascii="Times New Roman" w:eastAsia="Times New Roman" w:hAnsi="Times New Roman" w:cs="Times New Roman"/>
          <w:sz w:val="28"/>
          <w:szCs w:val="28"/>
          <w:lang w:eastAsia="ru-RU"/>
        </w:rPr>
        <w:t xml:space="preserve">Заместитель прокурора Чановского района </w:t>
      </w:r>
      <w:proofErr w:type="spellStart"/>
      <w:r w:rsidRPr="00C02350">
        <w:rPr>
          <w:rFonts w:ascii="Times New Roman" w:eastAsia="Times New Roman" w:hAnsi="Times New Roman" w:cs="Times New Roman"/>
          <w:sz w:val="28"/>
          <w:szCs w:val="28"/>
          <w:lang w:eastAsia="ru-RU"/>
        </w:rPr>
        <w:t>Радостев</w:t>
      </w:r>
      <w:proofErr w:type="spellEnd"/>
      <w:r w:rsidRPr="00C02350">
        <w:rPr>
          <w:rFonts w:ascii="Times New Roman" w:eastAsia="Times New Roman" w:hAnsi="Times New Roman" w:cs="Times New Roman"/>
          <w:sz w:val="28"/>
          <w:szCs w:val="28"/>
          <w:lang w:eastAsia="ru-RU"/>
        </w:rPr>
        <w:t xml:space="preserve"> М.В.</w:t>
      </w:r>
    </w:p>
    <w:p w:rsidR="00B7225B" w:rsidRPr="00BE0243" w:rsidRDefault="00B7225B" w:rsidP="00B7225B">
      <w:pPr>
        <w:shd w:val="clear" w:color="auto" w:fill="FFFFFF"/>
        <w:spacing w:after="0" w:line="240" w:lineRule="auto"/>
        <w:jc w:val="both"/>
        <w:rPr>
          <w:rFonts w:ascii="Times New Roman" w:eastAsia="Times New Roman" w:hAnsi="Times New Roman" w:cs="Times New Roman"/>
          <w:color w:val="333333"/>
          <w:sz w:val="28"/>
          <w:szCs w:val="28"/>
          <w:lang w:eastAsia="ru-RU"/>
        </w:rPr>
      </w:pPr>
      <w:bookmarkStart w:id="0" w:name="_GoBack"/>
      <w:bookmarkEnd w:id="0"/>
    </w:p>
    <w:p w:rsidR="00D00AE8" w:rsidRPr="00BE0243" w:rsidRDefault="00D00AE8" w:rsidP="00BE0243">
      <w:pPr>
        <w:spacing w:after="0" w:line="240" w:lineRule="auto"/>
        <w:jc w:val="both"/>
        <w:rPr>
          <w:rFonts w:ascii="Times New Roman" w:hAnsi="Times New Roman" w:cs="Times New Roman"/>
          <w:sz w:val="28"/>
          <w:szCs w:val="28"/>
        </w:rPr>
      </w:pPr>
    </w:p>
    <w:sectPr w:rsidR="00D00AE8" w:rsidRPr="00BE0243" w:rsidSect="00D00A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AC6158"/>
    <w:rsid w:val="0029012A"/>
    <w:rsid w:val="002F79F5"/>
    <w:rsid w:val="005453FF"/>
    <w:rsid w:val="00572428"/>
    <w:rsid w:val="006C3C34"/>
    <w:rsid w:val="008243FB"/>
    <w:rsid w:val="00840A09"/>
    <w:rsid w:val="00AC6158"/>
    <w:rsid w:val="00B3106F"/>
    <w:rsid w:val="00B7225B"/>
    <w:rsid w:val="00BE0243"/>
    <w:rsid w:val="00C02350"/>
    <w:rsid w:val="00D00AE8"/>
    <w:rsid w:val="00F76C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A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AC6158"/>
  </w:style>
  <w:style w:type="character" w:customStyle="1" w:styleId="feeds-pagenavigationtooltip">
    <w:name w:val="feeds-page__navigation_tooltip"/>
    <w:basedOn w:val="a0"/>
    <w:rsid w:val="00AC6158"/>
  </w:style>
  <w:style w:type="paragraph" w:styleId="a3">
    <w:name w:val="Normal (Web)"/>
    <w:basedOn w:val="a"/>
    <w:uiPriority w:val="99"/>
    <w:semiHidden/>
    <w:unhideWhenUsed/>
    <w:rsid w:val="00AC6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C6158"/>
    <w:rPr>
      <w:color w:val="0000FF"/>
      <w:u w:val="single"/>
    </w:rPr>
  </w:style>
  <w:style w:type="character" w:styleId="a5">
    <w:name w:val="Strong"/>
    <w:basedOn w:val="a0"/>
    <w:uiPriority w:val="22"/>
    <w:qFormat/>
    <w:rsid w:val="00572428"/>
    <w:rPr>
      <w:b/>
      <w:bCs/>
    </w:rPr>
  </w:style>
</w:styles>
</file>

<file path=word/webSettings.xml><?xml version="1.0" encoding="utf-8"?>
<w:webSettings xmlns:r="http://schemas.openxmlformats.org/officeDocument/2006/relationships" xmlns:w="http://schemas.openxmlformats.org/wordprocessingml/2006/main">
  <w:divs>
    <w:div w:id="157505326">
      <w:bodyDiv w:val="1"/>
      <w:marLeft w:val="0"/>
      <w:marRight w:val="0"/>
      <w:marTop w:val="0"/>
      <w:marBottom w:val="0"/>
      <w:divBdr>
        <w:top w:val="none" w:sz="0" w:space="0" w:color="auto"/>
        <w:left w:val="none" w:sz="0" w:space="0" w:color="auto"/>
        <w:bottom w:val="none" w:sz="0" w:space="0" w:color="auto"/>
        <w:right w:val="none" w:sz="0" w:space="0" w:color="auto"/>
      </w:divBdr>
      <w:divsChild>
        <w:div w:id="1837459125">
          <w:marLeft w:val="0"/>
          <w:marRight w:val="0"/>
          <w:marTop w:val="0"/>
          <w:marBottom w:val="768"/>
          <w:divBdr>
            <w:top w:val="none" w:sz="0" w:space="0" w:color="auto"/>
            <w:left w:val="none" w:sz="0" w:space="0" w:color="auto"/>
            <w:bottom w:val="none" w:sz="0" w:space="0" w:color="auto"/>
            <w:right w:val="none" w:sz="0" w:space="0" w:color="auto"/>
          </w:divBdr>
        </w:div>
        <w:div w:id="1816481802">
          <w:marLeft w:val="0"/>
          <w:marRight w:val="576"/>
          <w:marTop w:val="0"/>
          <w:marBottom w:val="0"/>
          <w:divBdr>
            <w:top w:val="none" w:sz="0" w:space="0" w:color="auto"/>
            <w:left w:val="none" w:sz="0" w:space="0" w:color="auto"/>
            <w:bottom w:val="none" w:sz="0" w:space="0" w:color="auto"/>
            <w:right w:val="none" w:sz="0" w:space="0" w:color="auto"/>
          </w:divBdr>
          <w:divsChild>
            <w:div w:id="1645962443">
              <w:marLeft w:val="0"/>
              <w:marRight w:val="0"/>
              <w:marTop w:val="0"/>
              <w:marBottom w:val="96"/>
              <w:divBdr>
                <w:top w:val="none" w:sz="0" w:space="0" w:color="auto"/>
                <w:left w:val="none" w:sz="0" w:space="0" w:color="auto"/>
                <w:bottom w:val="none" w:sz="0" w:space="0" w:color="auto"/>
                <w:right w:val="none" w:sz="0" w:space="0" w:color="auto"/>
              </w:divBdr>
            </w:div>
            <w:div w:id="1506896950">
              <w:marLeft w:val="0"/>
              <w:marRight w:val="0"/>
              <w:marTop w:val="0"/>
              <w:marBottom w:val="96"/>
              <w:divBdr>
                <w:top w:val="none" w:sz="0" w:space="0" w:color="auto"/>
                <w:left w:val="none" w:sz="0" w:space="0" w:color="auto"/>
                <w:bottom w:val="none" w:sz="0" w:space="0" w:color="auto"/>
                <w:right w:val="none" w:sz="0" w:space="0" w:color="auto"/>
              </w:divBdr>
            </w:div>
          </w:divsChild>
        </w:div>
        <w:div w:id="243926677">
          <w:marLeft w:val="0"/>
          <w:marRight w:val="0"/>
          <w:marTop w:val="0"/>
          <w:marBottom w:val="0"/>
          <w:divBdr>
            <w:top w:val="none" w:sz="0" w:space="0" w:color="auto"/>
            <w:left w:val="none" w:sz="0" w:space="0" w:color="auto"/>
            <w:bottom w:val="none" w:sz="0" w:space="0" w:color="auto"/>
            <w:right w:val="none" w:sz="0" w:space="0" w:color="auto"/>
          </w:divBdr>
          <w:divsChild>
            <w:div w:id="1599631358">
              <w:marLeft w:val="0"/>
              <w:marRight w:val="0"/>
              <w:marTop w:val="0"/>
              <w:marBottom w:val="0"/>
              <w:divBdr>
                <w:top w:val="none" w:sz="0" w:space="0" w:color="auto"/>
                <w:left w:val="none" w:sz="0" w:space="0" w:color="auto"/>
                <w:bottom w:val="none" w:sz="0" w:space="0" w:color="auto"/>
                <w:right w:val="none" w:sz="0" w:space="0" w:color="auto"/>
              </w:divBdr>
              <w:divsChild>
                <w:div w:id="11009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444559">
      <w:bodyDiv w:val="1"/>
      <w:marLeft w:val="0"/>
      <w:marRight w:val="0"/>
      <w:marTop w:val="0"/>
      <w:marBottom w:val="0"/>
      <w:divBdr>
        <w:top w:val="none" w:sz="0" w:space="0" w:color="auto"/>
        <w:left w:val="none" w:sz="0" w:space="0" w:color="auto"/>
        <w:bottom w:val="none" w:sz="0" w:space="0" w:color="auto"/>
        <w:right w:val="none" w:sz="0" w:space="0" w:color="auto"/>
      </w:divBdr>
      <w:divsChild>
        <w:div w:id="1950426772">
          <w:marLeft w:val="0"/>
          <w:marRight w:val="0"/>
          <w:marTop w:val="0"/>
          <w:marBottom w:val="768"/>
          <w:divBdr>
            <w:top w:val="none" w:sz="0" w:space="0" w:color="auto"/>
            <w:left w:val="none" w:sz="0" w:space="0" w:color="auto"/>
            <w:bottom w:val="none" w:sz="0" w:space="0" w:color="auto"/>
            <w:right w:val="none" w:sz="0" w:space="0" w:color="auto"/>
          </w:divBdr>
        </w:div>
        <w:div w:id="659433413">
          <w:marLeft w:val="0"/>
          <w:marRight w:val="576"/>
          <w:marTop w:val="0"/>
          <w:marBottom w:val="0"/>
          <w:divBdr>
            <w:top w:val="none" w:sz="0" w:space="0" w:color="auto"/>
            <w:left w:val="none" w:sz="0" w:space="0" w:color="auto"/>
            <w:bottom w:val="none" w:sz="0" w:space="0" w:color="auto"/>
            <w:right w:val="none" w:sz="0" w:space="0" w:color="auto"/>
          </w:divBdr>
          <w:divsChild>
            <w:div w:id="538199180">
              <w:marLeft w:val="0"/>
              <w:marRight w:val="0"/>
              <w:marTop w:val="0"/>
              <w:marBottom w:val="96"/>
              <w:divBdr>
                <w:top w:val="none" w:sz="0" w:space="0" w:color="auto"/>
                <w:left w:val="none" w:sz="0" w:space="0" w:color="auto"/>
                <w:bottom w:val="none" w:sz="0" w:space="0" w:color="auto"/>
                <w:right w:val="none" w:sz="0" w:space="0" w:color="auto"/>
              </w:divBdr>
            </w:div>
            <w:div w:id="1444417731">
              <w:marLeft w:val="0"/>
              <w:marRight w:val="0"/>
              <w:marTop w:val="0"/>
              <w:marBottom w:val="96"/>
              <w:divBdr>
                <w:top w:val="none" w:sz="0" w:space="0" w:color="auto"/>
                <w:left w:val="none" w:sz="0" w:space="0" w:color="auto"/>
                <w:bottom w:val="none" w:sz="0" w:space="0" w:color="auto"/>
                <w:right w:val="none" w:sz="0" w:space="0" w:color="auto"/>
              </w:divBdr>
            </w:div>
          </w:divsChild>
        </w:div>
        <w:div w:id="296687945">
          <w:marLeft w:val="0"/>
          <w:marRight w:val="0"/>
          <w:marTop w:val="0"/>
          <w:marBottom w:val="0"/>
          <w:divBdr>
            <w:top w:val="none" w:sz="0" w:space="0" w:color="auto"/>
            <w:left w:val="none" w:sz="0" w:space="0" w:color="auto"/>
            <w:bottom w:val="none" w:sz="0" w:space="0" w:color="auto"/>
            <w:right w:val="none" w:sz="0" w:space="0" w:color="auto"/>
          </w:divBdr>
          <w:divsChild>
            <w:div w:id="111637736">
              <w:marLeft w:val="0"/>
              <w:marRight w:val="0"/>
              <w:marTop w:val="0"/>
              <w:marBottom w:val="0"/>
              <w:divBdr>
                <w:top w:val="none" w:sz="0" w:space="0" w:color="auto"/>
                <w:left w:val="none" w:sz="0" w:space="0" w:color="auto"/>
                <w:bottom w:val="none" w:sz="0" w:space="0" w:color="auto"/>
                <w:right w:val="none" w:sz="0" w:space="0" w:color="auto"/>
              </w:divBdr>
              <w:divsChild>
                <w:div w:id="118567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127632">
      <w:bodyDiv w:val="1"/>
      <w:marLeft w:val="0"/>
      <w:marRight w:val="0"/>
      <w:marTop w:val="0"/>
      <w:marBottom w:val="0"/>
      <w:divBdr>
        <w:top w:val="none" w:sz="0" w:space="0" w:color="auto"/>
        <w:left w:val="none" w:sz="0" w:space="0" w:color="auto"/>
        <w:bottom w:val="none" w:sz="0" w:space="0" w:color="auto"/>
        <w:right w:val="none" w:sz="0" w:space="0" w:color="auto"/>
      </w:divBdr>
      <w:divsChild>
        <w:div w:id="350685396">
          <w:marLeft w:val="0"/>
          <w:marRight w:val="0"/>
          <w:marTop w:val="0"/>
          <w:marBottom w:val="768"/>
          <w:divBdr>
            <w:top w:val="none" w:sz="0" w:space="0" w:color="auto"/>
            <w:left w:val="none" w:sz="0" w:space="0" w:color="auto"/>
            <w:bottom w:val="none" w:sz="0" w:space="0" w:color="auto"/>
            <w:right w:val="none" w:sz="0" w:space="0" w:color="auto"/>
          </w:divBdr>
        </w:div>
        <w:div w:id="1262688107">
          <w:marLeft w:val="0"/>
          <w:marRight w:val="576"/>
          <w:marTop w:val="0"/>
          <w:marBottom w:val="0"/>
          <w:divBdr>
            <w:top w:val="none" w:sz="0" w:space="0" w:color="auto"/>
            <w:left w:val="none" w:sz="0" w:space="0" w:color="auto"/>
            <w:bottom w:val="none" w:sz="0" w:space="0" w:color="auto"/>
            <w:right w:val="none" w:sz="0" w:space="0" w:color="auto"/>
          </w:divBdr>
          <w:divsChild>
            <w:div w:id="718670060">
              <w:marLeft w:val="0"/>
              <w:marRight w:val="0"/>
              <w:marTop w:val="0"/>
              <w:marBottom w:val="96"/>
              <w:divBdr>
                <w:top w:val="none" w:sz="0" w:space="0" w:color="auto"/>
                <w:left w:val="none" w:sz="0" w:space="0" w:color="auto"/>
                <w:bottom w:val="none" w:sz="0" w:space="0" w:color="auto"/>
                <w:right w:val="none" w:sz="0" w:space="0" w:color="auto"/>
              </w:divBdr>
            </w:div>
            <w:div w:id="1662537539">
              <w:marLeft w:val="0"/>
              <w:marRight w:val="0"/>
              <w:marTop w:val="0"/>
              <w:marBottom w:val="96"/>
              <w:divBdr>
                <w:top w:val="none" w:sz="0" w:space="0" w:color="auto"/>
                <w:left w:val="none" w:sz="0" w:space="0" w:color="auto"/>
                <w:bottom w:val="none" w:sz="0" w:space="0" w:color="auto"/>
                <w:right w:val="none" w:sz="0" w:space="0" w:color="auto"/>
              </w:divBdr>
            </w:div>
          </w:divsChild>
        </w:div>
        <w:div w:id="187334502">
          <w:marLeft w:val="0"/>
          <w:marRight w:val="0"/>
          <w:marTop w:val="0"/>
          <w:marBottom w:val="0"/>
          <w:divBdr>
            <w:top w:val="none" w:sz="0" w:space="0" w:color="auto"/>
            <w:left w:val="none" w:sz="0" w:space="0" w:color="auto"/>
            <w:bottom w:val="none" w:sz="0" w:space="0" w:color="auto"/>
            <w:right w:val="none" w:sz="0" w:space="0" w:color="auto"/>
          </w:divBdr>
          <w:divsChild>
            <w:div w:id="924417366">
              <w:marLeft w:val="0"/>
              <w:marRight w:val="0"/>
              <w:marTop w:val="0"/>
              <w:marBottom w:val="0"/>
              <w:divBdr>
                <w:top w:val="none" w:sz="0" w:space="0" w:color="auto"/>
                <w:left w:val="none" w:sz="0" w:space="0" w:color="auto"/>
                <w:bottom w:val="none" w:sz="0" w:space="0" w:color="auto"/>
                <w:right w:val="none" w:sz="0" w:space="0" w:color="auto"/>
              </w:divBdr>
              <w:divsChild>
                <w:div w:id="205685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154237">
      <w:bodyDiv w:val="1"/>
      <w:marLeft w:val="0"/>
      <w:marRight w:val="0"/>
      <w:marTop w:val="0"/>
      <w:marBottom w:val="0"/>
      <w:divBdr>
        <w:top w:val="none" w:sz="0" w:space="0" w:color="auto"/>
        <w:left w:val="none" w:sz="0" w:space="0" w:color="auto"/>
        <w:bottom w:val="none" w:sz="0" w:space="0" w:color="auto"/>
        <w:right w:val="none" w:sz="0" w:space="0" w:color="auto"/>
      </w:divBdr>
      <w:divsChild>
        <w:div w:id="1730570536">
          <w:marLeft w:val="0"/>
          <w:marRight w:val="0"/>
          <w:marTop w:val="0"/>
          <w:marBottom w:val="768"/>
          <w:divBdr>
            <w:top w:val="none" w:sz="0" w:space="0" w:color="auto"/>
            <w:left w:val="none" w:sz="0" w:space="0" w:color="auto"/>
            <w:bottom w:val="none" w:sz="0" w:space="0" w:color="auto"/>
            <w:right w:val="none" w:sz="0" w:space="0" w:color="auto"/>
          </w:divBdr>
        </w:div>
        <w:div w:id="2124956819">
          <w:marLeft w:val="0"/>
          <w:marRight w:val="576"/>
          <w:marTop w:val="0"/>
          <w:marBottom w:val="0"/>
          <w:divBdr>
            <w:top w:val="none" w:sz="0" w:space="0" w:color="auto"/>
            <w:left w:val="none" w:sz="0" w:space="0" w:color="auto"/>
            <w:bottom w:val="none" w:sz="0" w:space="0" w:color="auto"/>
            <w:right w:val="none" w:sz="0" w:space="0" w:color="auto"/>
          </w:divBdr>
          <w:divsChild>
            <w:div w:id="1097869793">
              <w:marLeft w:val="0"/>
              <w:marRight w:val="0"/>
              <w:marTop w:val="0"/>
              <w:marBottom w:val="96"/>
              <w:divBdr>
                <w:top w:val="none" w:sz="0" w:space="0" w:color="auto"/>
                <w:left w:val="none" w:sz="0" w:space="0" w:color="auto"/>
                <w:bottom w:val="none" w:sz="0" w:space="0" w:color="auto"/>
                <w:right w:val="none" w:sz="0" w:space="0" w:color="auto"/>
              </w:divBdr>
            </w:div>
            <w:div w:id="652442015">
              <w:marLeft w:val="0"/>
              <w:marRight w:val="0"/>
              <w:marTop w:val="0"/>
              <w:marBottom w:val="96"/>
              <w:divBdr>
                <w:top w:val="none" w:sz="0" w:space="0" w:color="auto"/>
                <w:left w:val="none" w:sz="0" w:space="0" w:color="auto"/>
                <w:bottom w:val="none" w:sz="0" w:space="0" w:color="auto"/>
                <w:right w:val="none" w:sz="0" w:space="0" w:color="auto"/>
              </w:divBdr>
            </w:div>
          </w:divsChild>
        </w:div>
        <w:div w:id="1458333524">
          <w:marLeft w:val="0"/>
          <w:marRight w:val="0"/>
          <w:marTop w:val="0"/>
          <w:marBottom w:val="0"/>
          <w:divBdr>
            <w:top w:val="none" w:sz="0" w:space="0" w:color="auto"/>
            <w:left w:val="none" w:sz="0" w:space="0" w:color="auto"/>
            <w:bottom w:val="none" w:sz="0" w:space="0" w:color="auto"/>
            <w:right w:val="none" w:sz="0" w:space="0" w:color="auto"/>
          </w:divBdr>
          <w:divsChild>
            <w:div w:id="1730808581">
              <w:marLeft w:val="0"/>
              <w:marRight w:val="0"/>
              <w:marTop w:val="0"/>
              <w:marBottom w:val="0"/>
              <w:divBdr>
                <w:top w:val="none" w:sz="0" w:space="0" w:color="auto"/>
                <w:left w:val="none" w:sz="0" w:space="0" w:color="auto"/>
                <w:bottom w:val="none" w:sz="0" w:space="0" w:color="auto"/>
                <w:right w:val="none" w:sz="0" w:space="0" w:color="auto"/>
              </w:divBdr>
              <w:divsChild>
                <w:div w:id="152871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768877">
      <w:bodyDiv w:val="1"/>
      <w:marLeft w:val="0"/>
      <w:marRight w:val="0"/>
      <w:marTop w:val="0"/>
      <w:marBottom w:val="0"/>
      <w:divBdr>
        <w:top w:val="none" w:sz="0" w:space="0" w:color="auto"/>
        <w:left w:val="none" w:sz="0" w:space="0" w:color="auto"/>
        <w:bottom w:val="none" w:sz="0" w:space="0" w:color="auto"/>
        <w:right w:val="none" w:sz="0" w:space="0" w:color="auto"/>
      </w:divBdr>
      <w:divsChild>
        <w:div w:id="167133513">
          <w:marLeft w:val="0"/>
          <w:marRight w:val="0"/>
          <w:marTop w:val="0"/>
          <w:marBottom w:val="768"/>
          <w:divBdr>
            <w:top w:val="none" w:sz="0" w:space="0" w:color="auto"/>
            <w:left w:val="none" w:sz="0" w:space="0" w:color="auto"/>
            <w:bottom w:val="none" w:sz="0" w:space="0" w:color="auto"/>
            <w:right w:val="none" w:sz="0" w:space="0" w:color="auto"/>
          </w:divBdr>
        </w:div>
        <w:div w:id="1340696821">
          <w:marLeft w:val="0"/>
          <w:marRight w:val="576"/>
          <w:marTop w:val="0"/>
          <w:marBottom w:val="0"/>
          <w:divBdr>
            <w:top w:val="none" w:sz="0" w:space="0" w:color="auto"/>
            <w:left w:val="none" w:sz="0" w:space="0" w:color="auto"/>
            <w:bottom w:val="none" w:sz="0" w:space="0" w:color="auto"/>
            <w:right w:val="none" w:sz="0" w:space="0" w:color="auto"/>
          </w:divBdr>
          <w:divsChild>
            <w:div w:id="510025869">
              <w:marLeft w:val="0"/>
              <w:marRight w:val="0"/>
              <w:marTop w:val="0"/>
              <w:marBottom w:val="96"/>
              <w:divBdr>
                <w:top w:val="none" w:sz="0" w:space="0" w:color="auto"/>
                <w:left w:val="none" w:sz="0" w:space="0" w:color="auto"/>
                <w:bottom w:val="none" w:sz="0" w:space="0" w:color="auto"/>
                <w:right w:val="none" w:sz="0" w:space="0" w:color="auto"/>
              </w:divBdr>
            </w:div>
            <w:div w:id="454913184">
              <w:marLeft w:val="0"/>
              <w:marRight w:val="0"/>
              <w:marTop w:val="0"/>
              <w:marBottom w:val="96"/>
              <w:divBdr>
                <w:top w:val="none" w:sz="0" w:space="0" w:color="auto"/>
                <w:left w:val="none" w:sz="0" w:space="0" w:color="auto"/>
                <w:bottom w:val="none" w:sz="0" w:space="0" w:color="auto"/>
                <w:right w:val="none" w:sz="0" w:space="0" w:color="auto"/>
              </w:divBdr>
            </w:div>
          </w:divsChild>
        </w:div>
        <w:div w:id="1462528723">
          <w:marLeft w:val="0"/>
          <w:marRight w:val="0"/>
          <w:marTop w:val="0"/>
          <w:marBottom w:val="0"/>
          <w:divBdr>
            <w:top w:val="none" w:sz="0" w:space="0" w:color="auto"/>
            <w:left w:val="none" w:sz="0" w:space="0" w:color="auto"/>
            <w:bottom w:val="none" w:sz="0" w:space="0" w:color="auto"/>
            <w:right w:val="none" w:sz="0" w:space="0" w:color="auto"/>
          </w:divBdr>
          <w:divsChild>
            <w:div w:id="521089924">
              <w:marLeft w:val="0"/>
              <w:marRight w:val="0"/>
              <w:marTop w:val="0"/>
              <w:marBottom w:val="0"/>
              <w:divBdr>
                <w:top w:val="none" w:sz="0" w:space="0" w:color="auto"/>
                <w:left w:val="none" w:sz="0" w:space="0" w:color="auto"/>
                <w:bottom w:val="none" w:sz="0" w:space="0" w:color="auto"/>
                <w:right w:val="none" w:sz="0" w:space="0" w:color="auto"/>
              </w:divBdr>
              <w:divsChild>
                <w:div w:id="46223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289997">
      <w:bodyDiv w:val="1"/>
      <w:marLeft w:val="0"/>
      <w:marRight w:val="0"/>
      <w:marTop w:val="0"/>
      <w:marBottom w:val="0"/>
      <w:divBdr>
        <w:top w:val="none" w:sz="0" w:space="0" w:color="auto"/>
        <w:left w:val="none" w:sz="0" w:space="0" w:color="auto"/>
        <w:bottom w:val="none" w:sz="0" w:space="0" w:color="auto"/>
        <w:right w:val="none" w:sz="0" w:space="0" w:color="auto"/>
      </w:divBdr>
      <w:divsChild>
        <w:div w:id="1390761832">
          <w:marLeft w:val="0"/>
          <w:marRight w:val="0"/>
          <w:marTop w:val="0"/>
          <w:marBottom w:val="768"/>
          <w:divBdr>
            <w:top w:val="none" w:sz="0" w:space="0" w:color="auto"/>
            <w:left w:val="none" w:sz="0" w:space="0" w:color="auto"/>
            <w:bottom w:val="none" w:sz="0" w:space="0" w:color="auto"/>
            <w:right w:val="none" w:sz="0" w:space="0" w:color="auto"/>
          </w:divBdr>
        </w:div>
        <w:div w:id="1410078137">
          <w:marLeft w:val="0"/>
          <w:marRight w:val="576"/>
          <w:marTop w:val="0"/>
          <w:marBottom w:val="0"/>
          <w:divBdr>
            <w:top w:val="none" w:sz="0" w:space="0" w:color="auto"/>
            <w:left w:val="none" w:sz="0" w:space="0" w:color="auto"/>
            <w:bottom w:val="none" w:sz="0" w:space="0" w:color="auto"/>
            <w:right w:val="none" w:sz="0" w:space="0" w:color="auto"/>
          </w:divBdr>
          <w:divsChild>
            <w:div w:id="1679581760">
              <w:marLeft w:val="0"/>
              <w:marRight w:val="0"/>
              <w:marTop w:val="0"/>
              <w:marBottom w:val="96"/>
              <w:divBdr>
                <w:top w:val="none" w:sz="0" w:space="0" w:color="auto"/>
                <w:left w:val="none" w:sz="0" w:space="0" w:color="auto"/>
                <w:bottom w:val="none" w:sz="0" w:space="0" w:color="auto"/>
                <w:right w:val="none" w:sz="0" w:space="0" w:color="auto"/>
              </w:divBdr>
            </w:div>
            <w:div w:id="1683124961">
              <w:marLeft w:val="0"/>
              <w:marRight w:val="0"/>
              <w:marTop w:val="0"/>
              <w:marBottom w:val="96"/>
              <w:divBdr>
                <w:top w:val="none" w:sz="0" w:space="0" w:color="auto"/>
                <w:left w:val="none" w:sz="0" w:space="0" w:color="auto"/>
                <w:bottom w:val="none" w:sz="0" w:space="0" w:color="auto"/>
                <w:right w:val="none" w:sz="0" w:space="0" w:color="auto"/>
              </w:divBdr>
            </w:div>
          </w:divsChild>
        </w:div>
        <w:div w:id="1984503675">
          <w:marLeft w:val="0"/>
          <w:marRight w:val="0"/>
          <w:marTop w:val="0"/>
          <w:marBottom w:val="0"/>
          <w:divBdr>
            <w:top w:val="none" w:sz="0" w:space="0" w:color="auto"/>
            <w:left w:val="none" w:sz="0" w:space="0" w:color="auto"/>
            <w:bottom w:val="none" w:sz="0" w:space="0" w:color="auto"/>
            <w:right w:val="none" w:sz="0" w:space="0" w:color="auto"/>
          </w:divBdr>
          <w:divsChild>
            <w:div w:id="1002315985">
              <w:marLeft w:val="0"/>
              <w:marRight w:val="0"/>
              <w:marTop w:val="0"/>
              <w:marBottom w:val="0"/>
              <w:divBdr>
                <w:top w:val="none" w:sz="0" w:space="0" w:color="auto"/>
                <w:left w:val="none" w:sz="0" w:space="0" w:color="auto"/>
                <w:bottom w:val="none" w:sz="0" w:space="0" w:color="auto"/>
                <w:right w:val="none" w:sz="0" w:space="0" w:color="auto"/>
              </w:divBdr>
              <w:divsChild>
                <w:div w:id="173126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25139">
      <w:bodyDiv w:val="1"/>
      <w:marLeft w:val="0"/>
      <w:marRight w:val="0"/>
      <w:marTop w:val="0"/>
      <w:marBottom w:val="0"/>
      <w:divBdr>
        <w:top w:val="none" w:sz="0" w:space="0" w:color="auto"/>
        <w:left w:val="none" w:sz="0" w:space="0" w:color="auto"/>
        <w:bottom w:val="none" w:sz="0" w:space="0" w:color="auto"/>
        <w:right w:val="none" w:sz="0" w:space="0" w:color="auto"/>
      </w:divBdr>
      <w:divsChild>
        <w:div w:id="1114984562">
          <w:marLeft w:val="0"/>
          <w:marRight w:val="0"/>
          <w:marTop w:val="0"/>
          <w:marBottom w:val="768"/>
          <w:divBdr>
            <w:top w:val="none" w:sz="0" w:space="0" w:color="auto"/>
            <w:left w:val="none" w:sz="0" w:space="0" w:color="auto"/>
            <w:bottom w:val="none" w:sz="0" w:space="0" w:color="auto"/>
            <w:right w:val="none" w:sz="0" w:space="0" w:color="auto"/>
          </w:divBdr>
        </w:div>
        <w:div w:id="1869902370">
          <w:marLeft w:val="0"/>
          <w:marRight w:val="576"/>
          <w:marTop w:val="0"/>
          <w:marBottom w:val="0"/>
          <w:divBdr>
            <w:top w:val="none" w:sz="0" w:space="0" w:color="auto"/>
            <w:left w:val="none" w:sz="0" w:space="0" w:color="auto"/>
            <w:bottom w:val="none" w:sz="0" w:space="0" w:color="auto"/>
            <w:right w:val="none" w:sz="0" w:space="0" w:color="auto"/>
          </w:divBdr>
          <w:divsChild>
            <w:div w:id="993920928">
              <w:marLeft w:val="0"/>
              <w:marRight w:val="0"/>
              <w:marTop w:val="0"/>
              <w:marBottom w:val="96"/>
              <w:divBdr>
                <w:top w:val="none" w:sz="0" w:space="0" w:color="auto"/>
                <w:left w:val="none" w:sz="0" w:space="0" w:color="auto"/>
                <w:bottom w:val="none" w:sz="0" w:space="0" w:color="auto"/>
                <w:right w:val="none" w:sz="0" w:space="0" w:color="auto"/>
              </w:divBdr>
            </w:div>
            <w:div w:id="119493444">
              <w:marLeft w:val="0"/>
              <w:marRight w:val="0"/>
              <w:marTop w:val="0"/>
              <w:marBottom w:val="96"/>
              <w:divBdr>
                <w:top w:val="none" w:sz="0" w:space="0" w:color="auto"/>
                <w:left w:val="none" w:sz="0" w:space="0" w:color="auto"/>
                <w:bottom w:val="none" w:sz="0" w:space="0" w:color="auto"/>
                <w:right w:val="none" w:sz="0" w:space="0" w:color="auto"/>
              </w:divBdr>
            </w:div>
          </w:divsChild>
        </w:div>
        <w:div w:id="1605455963">
          <w:marLeft w:val="0"/>
          <w:marRight w:val="0"/>
          <w:marTop w:val="0"/>
          <w:marBottom w:val="0"/>
          <w:divBdr>
            <w:top w:val="none" w:sz="0" w:space="0" w:color="auto"/>
            <w:left w:val="none" w:sz="0" w:space="0" w:color="auto"/>
            <w:bottom w:val="none" w:sz="0" w:space="0" w:color="auto"/>
            <w:right w:val="none" w:sz="0" w:space="0" w:color="auto"/>
          </w:divBdr>
          <w:divsChild>
            <w:div w:id="1841462847">
              <w:marLeft w:val="0"/>
              <w:marRight w:val="0"/>
              <w:marTop w:val="0"/>
              <w:marBottom w:val="0"/>
              <w:divBdr>
                <w:top w:val="none" w:sz="0" w:space="0" w:color="auto"/>
                <w:left w:val="none" w:sz="0" w:space="0" w:color="auto"/>
                <w:bottom w:val="none" w:sz="0" w:space="0" w:color="auto"/>
                <w:right w:val="none" w:sz="0" w:space="0" w:color="auto"/>
              </w:divBdr>
              <w:divsChild>
                <w:div w:id="76796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274293">
      <w:bodyDiv w:val="1"/>
      <w:marLeft w:val="0"/>
      <w:marRight w:val="0"/>
      <w:marTop w:val="0"/>
      <w:marBottom w:val="0"/>
      <w:divBdr>
        <w:top w:val="none" w:sz="0" w:space="0" w:color="auto"/>
        <w:left w:val="none" w:sz="0" w:space="0" w:color="auto"/>
        <w:bottom w:val="none" w:sz="0" w:space="0" w:color="auto"/>
        <w:right w:val="none" w:sz="0" w:space="0" w:color="auto"/>
      </w:divBdr>
      <w:divsChild>
        <w:div w:id="1716464635">
          <w:marLeft w:val="0"/>
          <w:marRight w:val="0"/>
          <w:marTop w:val="0"/>
          <w:marBottom w:val="768"/>
          <w:divBdr>
            <w:top w:val="none" w:sz="0" w:space="0" w:color="auto"/>
            <w:left w:val="none" w:sz="0" w:space="0" w:color="auto"/>
            <w:bottom w:val="none" w:sz="0" w:space="0" w:color="auto"/>
            <w:right w:val="none" w:sz="0" w:space="0" w:color="auto"/>
          </w:divBdr>
        </w:div>
        <w:div w:id="1206214908">
          <w:marLeft w:val="0"/>
          <w:marRight w:val="576"/>
          <w:marTop w:val="0"/>
          <w:marBottom w:val="0"/>
          <w:divBdr>
            <w:top w:val="none" w:sz="0" w:space="0" w:color="auto"/>
            <w:left w:val="none" w:sz="0" w:space="0" w:color="auto"/>
            <w:bottom w:val="none" w:sz="0" w:space="0" w:color="auto"/>
            <w:right w:val="none" w:sz="0" w:space="0" w:color="auto"/>
          </w:divBdr>
          <w:divsChild>
            <w:div w:id="1364015789">
              <w:marLeft w:val="0"/>
              <w:marRight w:val="0"/>
              <w:marTop w:val="0"/>
              <w:marBottom w:val="96"/>
              <w:divBdr>
                <w:top w:val="none" w:sz="0" w:space="0" w:color="auto"/>
                <w:left w:val="none" w:sz="0" w:space="0" w:color="auto"/>
                <w:bottom w:val="none" w:sz="0" w:space="0" w:color="auto"/>
                <w:right w:val="none" w:sz="0" w:space="0" w:color="auto"/>
              </w:divBdr>
            </w:div>
            <w:div w:id="640889851">
              <w:marLeft w:val="0"/>
              <w:marRight w:val="0"/>
              <w:marTop w:val="0"/>
              <w:marBottom w:val="96"/>
              <w:divBdr>
                <w:top w:val="none" w:sz="0" w:space="0" w:color="auto"/>
                <w:left w:val="none" w:sz="0" w:space="0" w:color="auto"/>
                <w:bottom w:val="none" w:sz="0" w:space="0" w:color="auto"/>
                <w:right w:val="none" w:sz="0" w:space="0" w:color="auto"/>
              </w:divBdr>
            </w:div>
          </w:divsChild>
        </w:div>
        <w:div w:id="569080863">
          <w:marLeft w:val="0"/>
          <w:marRight w:val="0"/>
          <w:marTop w:val="0"/>
          <w:marBottom w:val="0"/>
          <w:divBdr>
            <w:top w:val="none" w:sz="0" w:space="0" w:color="auto"/>
            <w:left w:val="none" w:sz="0" w:space="0" w:color="auto"/>
            <w:bottom w:val="none" w:sz="0" w:space="0" w:color="auto"/>
            <w:right w:val="none" w:sz="0" w:space="0" w:color="auto"/>
          </w:divBdr>
          <w:divsChild>
            <w:div w:id="1108039236">
              <w:marLeft w:val="0"/>
              <w:marRight w:val="0"/>
              <w:marTop w:val="0"/>
              <w:marBottom w:val="0"/>
              <w:divBdr>
                <w:top w:val="none" w:sz="0" w:space="0" w:color="auto"/>
                <w:left w:val="none" w:sz="0" w:space="0" w:color="auto"/>
                <w:bottom w:val="none" w:sz="0" w:space="0" w:color="auto"/>
                <w:right w:val="none" w:sz="0" w:space="0" w:color="auto"/>
              </w:divBdr>
              <w:divsChild>
                <w:div w:id="13418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261810">
      <w:bodyDiv w:val="1"/>
      <w:marLeft w:val="0"/>
      <w:marRight w:val="0"/>
      <w:marTop w:val="0"/>
      <w:marBottom w:val="0"/>
      <w:divBdr>
        <w:top w:val="none" w:sz="0" w:space="0" w:color="auto"/>
        <w:left w:val="none" w:sz="0" w:space="0" w:color="auto"/>
        <w:bottom w:val="none" w:sz="0" w:space="0" w:color="auto"/>
        <w:right w:val="none" w:sz="0" w:space="0" w:color="auto"/>
      </w:divBdr>
      <w:divsChild>
        <w:div w:id="508103017">
          <w:marLeft w:val="0"/>
          <w:marRight w:val="0"/>
          <w:marTop w:val="0"/>
          <w:marBottom w:val="768"/>
          <w:divBdr>
            <w:top w:val="none" w:sz="0" w:space="0" w:color="auto"/>
            <w:left w:val="none" w:sz="0" w:space="0" w:color="auto"/>
            <w:bottom w:val="none" w:sz="0" w:space="0" w:color="auto"/>
            <w:right w:val="none" w:sz="0" w:space="0" w:color="auto"/>
          </w:divBdr>
        </w:div>
        <w:div w:id="327639222">
          <w:marLeft w:val="0"/>
          <w:marRight w:val="576"/>
          <w:marTop w:val="0"/>
          <w:marBottom w:val="0"/>
          <w:divBdr>
            <w:top w:val="none" w:sz="0" w:space="0" w:color="auto"/>
            <w:left w:val="none" w:sz="0" w:space="0" w:color="auto"/>
            <w:bottom w:val="none" w:sz="0" w:space="0" w:color="auto"/>
            <w:right w:val="none" w:sz="0" w:space="0" w:color="auto"/>
          </w:divBdr>
          <w:divsChild>
            <w:div w:id="244650660">
              <w:marLeft w:val="0"/>
              <w:marRight w:val="0"/>
              <w:marTop w:val="0"/>
              <w:marBottom w:val="96"/>
              <w:divBdr>
                <w:top w:val="none" w:sz="0" w:space="0" w:color="auto"/>
                <w:left w:val="none" w:sz="0" w:space="0" w:color="auto"/>
                <w:bottom w:val="none" w:sz="0" w:space="0" w:color="auto"/>
                <w:right w:val="none" w:sz="0" w:space="0" w:color="auto"/>
              </w:divBdr>
            </w:div>
            <w:div w:id="1014964337">
              <w:marLeft w:val="0"/>
              <w:marRight w:val="0"/>
              <w:marTop w:val="0"/>
              <w:marBottom w:val="96"/>
              <w:divBdr>
                <w:top w:val="none" w:sz="0" w:space="0" w:color="auto"/>
                <w:left w:val="none" w:sz="0" w:space="0" w:color="auto"/>
                <w:bottom w:val="none" w:sz="0" w:space="0" w:color="auto"/>
                <w:right w:val="none" w:sz="0" w:space="0" w:color="auto"/>
              </w:divBdr>
            </w:div>
          </w:divsChild>
        </w:div>
        <w:div w:id="1189878805">
          <w:marLeft w:val="0"/>
          <w:marRight w:val="0"/>
          <w:marTop w:val="0"/>
          <w:marBottom w:val="0"/>
          <w:divBdr>
            <w:top w:val="none" w:sz="0" w:space="0" w:color="auto"/>
            <w:left w:val="none" w:sz="0" w:space="0" w:color="auto"/>
            <w:bottom w:val="none" w:sz="0" w:space="0" w:color="auto"/>
            <w:right w:val="none" w:sz="0" w:space="0" w:color="auto"/>
          </w:divBdr>
          <w:divsChild>
            <w:div w:id="573442310">
              <w:marLeft w:val="0"/>
              <w:marRight w:val="0"/>
              <w:marTop w:val="0"/>
              <w:marBottom w:val="0"/>
              <w:divBdr>
                <w:top w:val="none" w:sz="0" w:space="0" w:color="auto"/>
                <w:left w:val="none" w:sz="0" w:space="0" w:color="auto"/>
                <w:bottom w:val="none" w:sz="0" w:space="0" w:color="auto"/>
                <w:right w:val="none" w:sz="0" w:space="0" w:color="auto"/>
              </w:divBdr>
              <w:divsChild>
                <w:div w:id="111733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735245">
      <w:bodyDiv w:val="1"/>
      <w:marLeft w:val="0"/>
      <w:marRight w:val="0"/>
      <w:marTop w:val="0"/>
      <w:marBottom w:val="0"/>
      <w:divBdr>
        <w:top w:val="none" w:sz="0" w:space="0" w:color="auto"/>
        <w:left w:val="none" w:sz="0" w:space="0" w:color="auto"/>
        <w:bottom w:val="none" w:sz="0" w:space="0" w:color="auto"/>
        <w:right w:val="none" w:sz="0" w:space="0" w:color="auto"/>
      </w:divBdr>
      <w:divsChild>
        <w:div w:id="926422243">
          <w:marLeft w:val="0"/>
          <w:marRight w:val="0"/>
          <w:marTop w:val="0"/>
          <w:marBottom w:val="768"/>
          <w:divBdr>
            <w:top w:val="none" w:sz="0" w:space="0" w:color="auto"/>
            <w:left w:val="none" w:sz="0" w:space="0" w:color="auto"/>
            <w:bottom w:val="none" w:sz="0" w:space="0" w:color="auto"/>
            <w:right w:val="none" w:sz="0" w:space="0" w:color="auto"/>
          </w:divBdr>
        </w:div>
        <w:div w:id="338124788">
          <w:marLeft w:val="0"/>
          <w:marRight w:val="576"/>
          <w:marTop w:val="0"/>
          <w:marBottom w:val="0"/>
          <w:divBdr>
            <w:top w:val="none" w:sz="0" w:space="0" w:color="auto"/>
            <w:left w:val="none" w:sz="0" w:space="0" w:color="auto"/>
            <w:bottom w:val="none" w:sz="0" w:space="0" w:color="auto"/>
            <w:right w:val="none" w:sz="0" w:space="0" w:color="auto"/>
          </w:divBdr>
          <w:divsChild>
            <w:div w:id="1409577334">
              <w:marLeft w:val="0"/>
              <w:marRight w:val="0"/>
              <w:marTop w:val="0"/>
              <w:marBottom w:val="96"/>
              <w:divBdr>
                <w:top w:val="none" w:sz="0" w:space="0" w:color="auto"/>
                <w:left w:val="none" w:sz="0" w:space="0" w:color="auto"/>
                <w:bottom w:val="none" w:sz="0" w:space="0" w:color="auto"/>
                <w:right w:val="none" w:sz="0" w:space="0" w:color="auto"/>
              </w:divBdr>
            </w:div>
            <w:div w:id="1972856800">
              <w:marLeft w:val="0"/>
              <w:marRight w:val="0"/>
              <w:marTop w:val="0"/>
              <w:marBottom w:val="96"/>
              <w:divBdr>
                <w:top w:val="none" w:sz="0" w:space="0" w:color="auto"/>
                <w:left w:val="none" w:sz="0" w:space="0" w:color="auto"/>
                <w:bottom w:val="none" w:sz="0" w:space="0" w:color="auto"/>
                <w:right w:val="none" w:sz="0" w:space="0" w:color="auto"/>
              </w:divBdr>
            </w:div>
          </w:divsChild>
        </w:div>
        <w:div w:id="19552231">
          <w:marLeft w:val="0"/>
          <w:marRight w:val="0"/>
          <w:marTop w:val="0"/>
          <w:marBottom w:val="0"/>
          <w:divBdr>
            <w:top w:val="none" w:sz="0" w:space="0" w:color="auto"/>
            <w:left w:val="none" w:sz="0" w:space="0" w:color="auto"/>
            <w:bottom w:val="none" w:sz="0" w:space="0" w:color="auto"/>
            <w:right w:val="none" w:sz="0" w:space="0" w:color="auto"/>
          </w:divBdr>
          <w:divsChild>
            <w:div w:id="135994120">
              <w:marLeft w:val="0"/>
              <w:marRight w:val="0"/>
              <w:marTop w:val="0"/>
              <w:marBottom w:val="0"/>
              <w:divBdr>
                <w:top w:val="none" w:sz="0" w:space="0" w:color="auto"/>
                <w:left w:val="none" w:sz="0" w:space="0" w:color="auto"/>
                <w:bottom w:val="none" w:sz="0" w:space="0" w:color="auto"/>
                <w:right w:val="none" w:sz="0" w:space="0" w:color="auto"/>
              </w:divBdr>
              <w:divsChild>
                <w:div w:id="72818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715704">
      <w:bodyDiv w:val="1"/>
      <w:marLeft w:val="0"/>
      <w:marRight w:val="0"/>
      <w:marTop w:val="0"/>
      <w:marBottom w:val="0"/>
      <w:divBdr>
        <w:top w:val="none" w:sz="0" w:space="0" w:color="auto"/>
        <w:left w:val="none" w:sz="0" w:space="0" w:color="auto"/>
        <w:bottom w:val="none" w:sz="0" w:space="0" w:color="auto"/>
        <w:right w:val="none" w:sz="0" w:space="0" w:color="auto"/>
      </w:divBdr>
      <w:divsChild>
        <w:div w:id="194389025">
          <w:marLeft w:val="0"/>
          <w:marRight w:val="0"/>
          <w:marTop w:val="0"/>
          <w:marBottom w:val="768"/>
          <w:divBdr>
            <w:top w:val="none" w:sz="0" w:space="0" w:color="auto"/>
            <w:left w:val="none" w:sz="0" w:space="0" w:color="auto"/>
            <w:bottom w:val="none" w:sz="0" w:space="0" w:color="auto"/>
            <w:right w:val="none" w:sz="0" w:space="0" w:color="auto"/>
          </w:divBdr>
        </w:div>
        <w:div w:id="1796946702">
          <w:marLeft w:val="0"/>
          <w:marRight w:val="576"/>
          <w:marTop w:val="0"/>
          <w:marBottom w:val="0"/>
          <w:divBdr>
            <w:top w:val="none" w:sz="0" w:space="0" w:color="auto"/>
            <w:left w:val="none" w:sz="0" w:space="0" w:color="auto"/>
            <w:bottom w:val="none" w:sz="0" w:space="0" w:color="auto"/>
            <w:right w:val="none" w:sz="0" w:space="0" w:color="auto"/>
          </w:divBdr>
          <w:divsChild>
            <w:div w:id="610599252">
              <w:marLeft w:val="0"/>
              <w:marRight w:val="0"/>
              <w:marTop w:val="0"/>
              <w:marBottom w:val="96"/>
              <w:divBdr>
                <w:top w:val="none" w:sz="0" w:space="0" w:color="auto"/>
                <w:left w:val="none" w:sz="0" w:space="0" w:color="auto"/>
                <w:bottom w:val="none" w:sz="0" w:space="0" w:color="auto"/>
                <w:right w:val="none" w:sz="0" w:space="0" w:color="auto"/>
              </w:divBdr>
            </w:div>
            <w:div w:id="223107091">
              <w:marLeft w:val="0"/>
              <w:marRight w:val="0"/>
              <w:marTop w:val="0"/>
              <w:marBottom w:val="96"/>
              <w:divBdr>
                <w:top w:val="none" w:sz="0" w:space="0" w:color="auto"/>
                <w:left w:val="none" w:sz="0" w:space="0" w:color="auto"/>
                <w:bottom w:val="none" w:sz="0" w:space="0" w:color="auto"/>
                <w:right w:val="none" w:sz="0" w:space="0" w:color="auto"/>
              </w:divBdr>
            </w:div>
          </w:divsChild>
        </w:div>
        <w:div w:id="1728720665">
          <w:marLeft w:val="0"/>
          <w:marRight w:val="0"/>
          <w:marTop w:val="0"/>
          <w:marBottom w:val="0"/>
          <w:divBdr>
            <w:top w:val="none" w:sz="0" w:space="0" w:color="auto"/>
            <w:left w:val="none" w:sz="0" w:space="0" w:color="auto"/>
            <w:bottom w:val="none" w:sz="0" w:space="0" w:color="auto"/>
            <w:right w:val="none" w:sz="0" w:space="0" w:color="auto"/>
          </w:divBdr>
          <w:divsChild>
            <w:div w:id="308484711">
              <w:marLeft w:val="0"/>
              <w:marRight w:val="0"/>
              <w:marTop w:val="0"/>
              <w:marBottom w:val="0"/>
              <w:divBdr>
                <w:top w:val="none" w:sz="0" w:space="0" w:color="auto"/>
                <w:left w:val="none" w:sz="0" w:space="0" w:color="auto"/>
                <w:bottom w:val="none" w:sz="0" w:space="0" w:color="auto"/>
                <w:right w:val="none" w:sz="0" w:space="0" w:color="auto"/>
              </w:divBdr>
              <w:divsChild>
                <w:div w:id="39505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776">
      <w:bodyDiv w:val="1"/>
      <w:marLeft w:val="0"/>
      <w:marRight w:val="0"/>
      <w:marTop w:val="0"/>
      <w:marBottom w:val="0"/>
      <w:divBdr>
        <w:top w:val="none" w:sz="0" w:space="0" w:color="auto"/>
        <w:left w:val="none" w:sz="0" w:space="0" w:color="auto"/>
        <w:bottom w:val="none" w:sz="0" w:space="0" w:color="auto"/>
        <w:right w:val="none" w:sz="0" w:space="0" w:color="auto"/>
      </w:divBdr>
      <w:divsChild>
        <w:div w:id="394738756">
          <w:marLeft w:val="0"/>
          <w:marRight w:val="0"/>
          <w:marTop w:val="0"/>
          <w:marBottom w:val="768"/>
          <w:divBdr>
            <w:top w:val="none" w:sz="0" w:space="0" w:color="auto"/>
            <w:left w:val="none" w:sz="0" w:space="0" w:color="auto"/>
            <w:bottom w:val="none" w:sz="0" w:space="0" w:color="auto"/>
            <w:right w:val="none" w:sz="0" w:space="0" w:color="auto"/>
          </w:divBdr>
        </w:div>
        <w:div w:id="345400829">
          <w:marLeft w:val="0"/>
          <w:marRight w:val="576"/>
          <w:marTop w:val="0"/>
          <w:marBottom w:val="0"/>
          <w:divBdr>
            <w:top w:val="none" w:sz="0" w:space="0" w:color="auto"/>
            <w:left w:val="none" w:sz="0" w:space="0" w:color="auto"/>
            <w:bottom w:val="none" w:sz="0" w:space="0" w:color="auto"/>
            <w:right w:val="none" w:sz="0" w:space="0" w:color="auto"/>
          </w:divBdr>
          <w:divsChild>
            <w:div w:id="177276294">
              <w:marLeft w:val="0"/>
              <w:marRight w:val="0"/>
              <w:marTop w:val="0"/>
              <w:marBottom w:val="96"/>
              <w:divBdr>
                <w:top w:val="none" w:sz="0" w:space="0" w:color="auto"/>
                <w:left w:val="none" w:sz="0" w:space="0" w:color="auto"/>
                <w:bottom w:val="none" w:sz="0" w:space="0" w:color="auto"/>
                <w:right w:val="none" w:sz="0" w:space="0" w:color="auto"/>
              </w:divBdr>
            </w:div>
            <w:div w:id="1565947609">
              <w:marLeft w:val="0"/>
              <w:marRight w:val="0"/>
              <w:marTop w:val="0"/>
              <w:marBottom w:val="96"/>
              <w:divBdr>
                <w:top w:val="none" w:sz="0" w:space="0" w:color="auto"/>
                <w:left w:val="none" w:sz="0" w:space="0" w:color="auto"/>
                <w:bottom w:val="none" w:sz="0" w:space="0" w:color="auto"/>
                <w:right w:val="none" w:sz="0" w:space="0" w:color="auto"/>
              </w:divBdr>
            </w:div>
          </w:divsChild>
        </w:div>
        <w:div w:id="1376127066">
          <w:marLeft w:val="0"/>
          <w:marRight w:val="0"/>
          <w:marTop w:val="0"/>
          <w:marBottom w:val="0"/>
          <w:divBdr>
            <w:top w:val="none" w:sz="0" w:space="0" w:color="auto"/>
            <w:left w:val="none" w:sz="0" w:space="0" w:color="auto"/>
            <w:bottom w:val="none" w:sz="0" w:space="0" w:color="auto"/>
            <w:right w:val="none" w:sz="0" w:space="0" w:color="auto"/>
          </w:divBdr>
          <w:divsChild>
            <w:div w:id="485053455">
              <w:marLeft w:val="0"/>
              <w:marRight w:val="0"/>
              <w:marTop w:val="0"/>
              <w:marBottom w:val="0"/>
              <w:divBdr>
                <w:top w:val="none" w:sz="0" w:space="0" w:color="auto"/>
                <w:left w:val="none" w:sz="0" w:space="0" w:color="auto"/>
                <w:bottom w:val="none" w:sz="0" w:space="0" w:color="auto"/>
                <w:right w:val="none" w:sz="0" w:space="0" w:color="auto"/>
              </w:divBdr>
              <w:divsChild>
                <w:div w:id="102998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475830">
      <w:bodyDiv w:val="1"/>
      <w:marLeft w:val="0"/>
      <w:marRight w:val="0"/>
      <w:marTop w:val="0"/>
      <w:marBottom w:val="0"/>
      <w:divBdr>
        <w:top w:val="none" w:sz="0" w:space="0" w:color="auto"/>
        <w:left w:val="none" w:sz="0" w:space="0" w:color="auto"/>
        <w:bottom w:val="none" w:sz="0" w:space="0" w:color="auto"/>
        <w:right w:val="none" w:sz="0" w:space="0" w:color="auto"/>
      </w:divBdr>
      <w:divsChild>
        <w:div w:id="1061372270">
          <w:marLeft w:val="0"/>
          <w:marRight w:val="0"/>
          <w:marTop w:val="0"/>
          <w:marBottom w:val="768"/>
          <w:divBdr>
            <w:top w:val="none" w:sz="0" w:space="0" w:color="auto"/>
            <w:left w:val="none" w:sz="0" w:space="0" w:color="auto"/>
            <w:bottom w:val="none" w:sz="0" w:space="0" w:color="auto"/>
            <w:right w:val="none" w:sz="0" w:space="0" w:color="auto"/>
          </w:divBdr>
        </w:div>
        <w:div w:id="680468767">
          <w:marLeft w:val="0"/>
          <w:marRight w:val="576"/>
          <w:marTop w:val="0"/>
          <w:marBottom w:val="0"/>
          <w:divBdr>
            <w:top w:val="none" w:sz="0" w:space="0" w:color="auto"/>
            <w:left w:val="none" w:sz="0" w:space="0" w:color="auto"/>
            <w:bottom w:val="none" w:sz="0" w:space="0" w:color="auto"/>
            <w:right w:val="none" w:sz="0" w:space="0" w:color="auto"/>
          </w:divBdr>
          <w:divsChild>
            <w:div w:id="957637505">
              <w:marLeft w:val="0"/>
              <w:marRight w:val="0"/>
              <w:marTop w:val="0"/>
              <w:marBottom w:val="96"/>
              <w:divBdr>
                <w:top w:val="none" w:sz="0" w:space="0" w:color="auto"/>
                <w:left w:val="none" w:sz="0" w:space="0" w:color="auto"/>
                <w:bottom w:val="none" w:sz="0" w:space="0" w:color="auto"/>
                <w:right w:val="none" w:sz="0" w:space="0" w:color="auto"/>
              </w:divBdr>
            </w:div>
            <w:div w:id="1944528072">
              <w:marLeft w:val="0"/>
              <w:marRight w:val="0"/>
              <w:marTop w:val="0"/>
              <w:marBottom w:val="96"/>
              <w:divBdr>
                <w:top w:val="none" w:sz="0" w:space="0" w:color="auto"/>
                <w:left w:val="none" w:sz="0" w:space="0" w:color="auto"/>
                <w:bottom w:val="none" w:sz="0" w:space="0" w:color="auto"/>
                <w:right w:val="none" w:sz="0" w:space="0" w:color="auto"/>
              </w:divBdr>
            </w:div>
          </w:divsChild>
        </w:div>
        <w:div w:id="883517340">
          <w:marLeft w:val="0"/>
          <w:marRight w:val="0"/>
          <w:marTop w:val="0"/>
          <w:marBottom w:val="0"/>
          <w:divBdr>
            <w:top w:val="none" w:sz="0" w:space="0" w:color="auto"/>
            <w:left w:val="none" w:sz="0" w:space="0" w:color="auto"/>
            <w:bottom w:val="none" w:sz="0" w:space="0" w:color="auto"/>
            <w:right w:val="none" w:sz="0" w:space="0" w:color="auto"/>
          </w:divBdr>
          <w:divsChild>
            <w:div w:id="579875855">
              <w:marLeft w:val="0"/>
              <w:marRight w:val="0"/>
              <w:marTop w:val="0"/>
              <w:marBottom w:val="0"/>
              <w:divBdr>
                <w:top w:val="none" w:sz="0" w:space="0" w:color="auto"/>
                <w:left w:val="none" w:sz="0" w:space="0" w:color="auto"/>
                <w:bottom w:val="none" w:sz="0" w:space="0" w:color="auto"/>
                <w:right w:val="none" w:sz="0" w:space="0" w:color="auto"/>
              </w:divBdr>
              <w:divsChild>
                <w:div w:id="110619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329433">
      <w:bodyDiv w:val="1"/>
      <w:marLeft w:val="0"/>
      <w:marRight w:val="0"/>
      <w:marTop w:val="0"/>
      <w:marBottom w:val="0"/>
      <w:divBdr>
        <w:top w:val="none" w:sz="0" w:space="0" w:color="auto"/>
        <w:left w:val="none" w:sz="0" w:space="0" w:color="auto"/>
        <w:bottom w:val="none" w:sz="0" w:space="0" w:color="auto"/>
        <w:right w:val="none" w:sz="0" w:space="0" w:color="auto"/>
      </w:divBdr>
      <w:divsChild>
        <w:div w:id="1000932756">
          <w:marLeft w:val="0"/>
          <w:marRight w:val="0"/>
          <w:marTop w:val="0"/>
          <w:marBottom w:val="768"/>
          <w:divBdr>
            <w:top w:val="none" w:sz="0" w:space="0" w:color="auto"/>
            <w:left w:val="none" w:sz="0" w:space="0" w:color="auto"/>
            <w:bottom w:val="none" w:sz="0" w:space="0" w:color="auto"/>
            <w:right w:val="none" w:sz="0" w:space="0" w:color="auto"/>
          </w:divBdr>
        </w:div>
        <w:div w:id="1389918079">
          <w:marLeft w:val="0"/>
          <w:marRight w:val="576"/>
          <w:marTop w:val="0"/>
          <w:marBottom w:val="0"/>
          <w:divBdr>
            <w:top w:val="none" w:sz="0" w:space="0" w:color="auto"/>
            <w:left w:val="none" w:sz="0" w:space="0" w:color="auto"/>
            <w:bottom w:val="none" w:sz="0" w:space="0" w:color="auto"/>
            <w:right w:val="none" w:sz="0" w:space="0" w:color="auto"/>
          </w:divBdr>
          <w:divsChild>
            <w:div w:id="438108504">
              <w:marLeft w:val="0"/>
              <w:marRight w:val="0"/>
              <w:marTop w:val="0"/>
              <w:marBottom w:val="96"/>
              <w:divBdr>
                <w:top w:val="none" w:sz="0" w:space="0" w:color="auto"/>
                <w:left w:val="none" w:sz="0" w:space="0" w:color="auto"/>
                <w:bottom w:val="none" w:sz="0" w:space="0" w:color="auto"/>
                <w:right w:val="none" w:sz="0" w:space="0" w:color="auto"/>
              </w:divBdr>
            </w:div>
            <w:div w:id="551309366">
              <w:marLeft w:val="0"/>
              <w:marRight w:val="0"/>
              <w:marTop w:val="0"/>
              <w:marBottom w:val="96"/>
              <w:divBdr>
                <w:top w:val="none" w:sz="0" w:space="0" w:color="auto"/>
                <w:left w:val="none" w:sz="0" w:space="0" w:color="auto"/>
                <w:bottom w:val="none" w:sz="0" w:space="0" w:color="auto"/>
                <w:right w:val="none" w:sz="0" w:space="0" w:color="auto"/>
              </w:divBdr>
            </w:div>
          </w:divsChild>
        </w:div>
        <w:div w:id="573122092">
          <w:marLeft w:val="0"/>
          <w:marRight w:val="0"/>
          <w:marTop w:val="0"/>
          <w:marBottom w:val="0"/>
          <w:divBdr>
            <w:top w:val="none" w:sz="0" w:space="0" w:color="auto"/>
            <w:left w:val="none" w:sz="0" w:space="0" w:color="auto"/>
            <w:bottom w:val="none" w:sz="0" w:space="0" w:color="auto"/>
            <w:right w:val="none" w:sz="0" w:space="0" w:color="auto"/>
          </w:divBdr>
          <w:divsChild>
            <w:div w:id="1929532046">
              <w:marLeft w:val="0"/>
              <w:marRight w:val="0"/>
              <w:marTop w:val="0"/>
              <w:marBottom w:val="0"/>
              <w:divBdr>
                <w:top w:val="none" w:sz="0" w:space="0" w:color="auto"/>
                <w:left w:val="none" w:sz="0" w:space="0" w:color="auto"/>
                <w:bottom w:val="none" w:sz="0" w:space="0" w:color="auto"/>
                <w:right w:val="none" w:sz="0" w:space="0" w:color="auto"/>
              </w:divBdr>
              <w:divsChild>
                <w:div w:id="181510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962727">
      <w:bodyDiv w:val="1"/>
      <w:marLeft w:val="0"/>
      <w:marRight w:val="0"/>
      <w:marTop w:val="0"/>
      <w:marBottom w:val="0"/>
      <w:divBdr>
        <w:top w:val="none" w:sz="0" w:space="0" w:color="auto"/>
        <w:left w:val="none" w:sz="0" w:space="0" w:color="auto"/>
        <w:bottom w:val="none" w:sz="0" w:space="0" w:color="auto"/>
        <w:right w:val="none" w:sz="0" w:space="0" w:color="auto"/>
      </w:divBdr>
      <w:divsChild>
        <w:div w:id="857543680">
          <w:marLeft w:val="0"/>
          <w:marRight w:val="0"/>
          <w:marTop w:val="0"/>
          <w:marBottom w:val="768"/>
          <w:divBdr>
            <w:top w:val="none" w:sz="0" w:space="0" w:color="auto"/>
            <w:left w:val="none" w:sz="0" w:space="0" w:color="auto"/>
            <w:bottom w:val="none" w:sz="0" w:space="0" w:color="auto"/>
            <w:right w:val="none" w:sz="0" w:space="0" w:color="auto"/>
          </w:divBdr>
        </w:div>
        <w:div w:id="1917351675">
          <w:marLeft w:val="0"/>
          <w:marRight w:val="576"/>
          <w:marTop w:val="0"/>
          <w:marBottom w:val="0"/>
          <w:divBdr>
            <w:top w:val="none" w:sz="0" w:space="0" w:color="auto"/>
            <w:left w:val="none" w:sz="0" w:space="0" w:color="auto"/>
            <w:bottom w:val="none" w:sz="0" w:space="0" w:color="auto"/>
            <w:right w:val="none" w:sz="0" w:space="0" w:color="auto"/>
          </w:divBdr>
          <w:divsChild>
            <w:div w:id="1175615108">
              <w:marLeft w:val="0"/>
              <w:marRight w:val="0"/>
              <w:marTop w:val="0"/>
              <w:marBottom w:val="96"/>
              <w:divBdr>
                <w:top w:val="none" w:sz="0" w:space="0" w:color="auto"/>
                <w:left w:val="none" w:sz="0" w:space="0" w:color="auto"/>
                <w:bottom w:val="none" w:sz="0" w:space="0" w:color="auto"/>
                <w:right w:val="none" w:sz="0" w:space="0" w:color="auto"/>
              </w:divBdr>
            </w:div>
            <w:div w:id="1059551734">
              <w:marLeft w:val="0"/>
              <w:marRight w:val="0"/>
              <w:marTop w:val="0"/>
              <w:marBottom w:val="96"/>
              <w:divBdr>
                <w:top w:val="none" w:sz="0" w:space="0" w:color="auto"/>
                <w:left w:val="none" w:sz="0" w:space="0" w:color="auto"/>
                <w:bottom w:val="none" w:sz="0" w:space="0" w:color="auto"/>
                <w:right w:val="none" w:sz="0" w:space="0" w:color="auto"/>
              </w:divBdr>
            </w:div>
          </w:divsChild>
        </w:div>
        <w:div w:id="1389382734">
          <w:marLeft w:val="0"/>
          <w:marRight w:val="0"/>
          <w:marTop w:val="0"/>
          <w:marBottom w:val="0"/>
          <w:divBdr>
            <w:top w:val="none" w:sz="0" w:space="0" w:color="auto"/>
            <w:left w:val="none" w:sz="0" w:space="0" w:color="auto"/>
            <w:bottom w:val="none" w:sz="0" w:space="0" w:color="auto"/>
            <w:right w:val="none" w:sz="0" w:space="0" w:color="auto"/>
          </w:divBdr>
          <w:divsChild>
            <w:div w:id="2044357858">
              <w:marLeft w:val="0"/>
              <w:marRight w:val="0"/>
              <w:marTop w:val="0"/>
              <w:marBottom w:val="0"/>
              <w:divBdr>
                <w:top w:val="none" w:sz="0" w:space="0" w:color="auto"/>
                <w:left w:val="none" w:sz="0" w:space="0" w:color="auto"/>
                <w:bottom w:val="none" w:sz="0" w:space="0" w:color="auto"/>
                <w:right w:val="none" w:sz="0" w:space="0" w:color="auto"/>
              </w:divBdr>
              <w:divsChild>
                <w:div w:id="4276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469590">
      <w:bodyDiv w:val="1"/>
      <w:marLeft w:val="0"/>
      <w:marRight w:val="0"/>
      <w:marTop w:val="0"/>
      <w:marBottom w:val="0"/>
      <w:divBdr>
        <w:top w:val="none" w:sz="0" w:space="0" w:color="auto"/>
        <w:left w:val="none" w:sz="0" w:space="0" w:color="auto"/>
        <w:bottom w:val="none" w:sz="0" w:space="0" w:color="auto"/>
        <w:right w:val="none" w:sz="0" w:space="0" w:color="auto"/>
      </w:divBdr>
      <w:divsChild>
        <w:div w:id="88619407">
          <w:marLeft w:val="0"/>
          <w:marRight w:val="0"/>
          <w:marTop w:val="0"/>
          <w:marBottom w:val="768"/>
          <w:divBdr>
            <w:top w:val="none" w:sz="0" w:space="0" w:color="auto"/>
            <w:left w:val="none" w:sz="0" w:space="0" w:color="auto"/>
            <w:bottom w:val="none" w:sz="0" w:space="0" w:color="auto"/>
            <w:right w:val="none" w:sz="0" w:space="0" w:color="auto"/>
          </w:divBdr>
        </w:div>
        <w:div w:id="1037464282">
          <w:marLeft w:val="0"/>
          <w:marRight w:val="576"/>
          <w:marTop w:val="0"/>
          <w:marBottom w:val="0"/>
          <w:divBdr>
            <w:top w:val="none" w:sz="0" w:space="0" w:color="auto"/>
            <w:left w:val="none" w:sz="0" w:space="0" w:color="auto"/>
            <w:bottom w:val="none" w:sz="0" w:space="0" w:color="auto"/>
            <w:right w:val="none" w:sz="0" w:space="0" w:color="auto"/>
          </w:divBdr>
          <w:divsChild>
            <w:div w:id="1055858338">
              <w:marLeft w:val="0"/>
              <w:marRight w:val="0"/>
              <w:marTop w:val="0"/>
              <w:marBottom w:val="96"/>
              <w:divBdr>
                <w:top w:val="none" w:sz="0" w:space="0" w:color="auto"/>
                <w:left w:val="none" w:sz="0" w:space="0" w:color="auto"/>
                <w:bottom w:val="none" w:sz="0" w:space="0" w:color="auto"/>
                <w:right w:val="none" w:sz="0" w:space="0" w:color="auto"/>
              </w:divBdr>
            </w:div>
            <w:div w:id="1342273910">
              <w:marLeft w:val="0"/>
              <w:marRight w:val="0"/>
              <w:marTop w:val="0"/>
              <w:marBottom w:val="96"/>
              <w:divBdr>
                <w:top w:val="none" w:sz="0" w:space="0" w:color="auto"/>
                <w:left w:val="none" w:sz="0" w:space="0" w:color="auto"/>
                <w:bottom w:val="none" w:sz="0" w:space="0" w:color="auto"/>
                <w:right w:val="none" w:sz="0" w:space="0" w:color="auto"/>
              </w:divBdr>
            </w:div>
          </w:divsChild>
        </w:div>
        <w:div w:id="1705444048">
          <w:marLeft w:val="0"/>
          <w:marRight w:val="0"/>
          <w:marTop w:val="0"/>
          <w:marBottom w:val="0"/>
          <w:divBdr>
            <w:top w:val="none" w:sz="0" w:space="0" w:color="auto"/>
            <w:left w:val="none" w:sz="0" w:space="0" w:color="auto"/>
            <w:bottom w:val="none" w:sz="0" w:space="0" w:color="auto"/>
            <w:right w:val="none" w:sz="0" w:space="0" w:color="auto"/>
          </w:divBdr>
          <w:divsChild>
            <w:div w:id="463623213">
              <w:marLeft w:val="0"/>
              <w:marRight w:val="0"/>
              <w:marTop w:val="0"/>
              <w:marBottom w:val="0"/>
              <w:divBdr>
                <w:top w:val="none" w:sz="0" w:space="0" w:color="auto"/>
                <w:left w:val="none" w:sz="0" w:space="0" w:color="auto"/>
                <w:bottom w:val="none" w:sz="0" w:space="0" w:color="auto"/>
                <w:right w:val="none" w:sz="0" w:space="0" w:color="auto"/>
              </w:divBdr>
              <w:divsChild>
                <w:div w:id="82983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942009">
      <w:bodyDiv w:val="1"/>
      <w:marLeft w:val="0"/>
      <w:marRight w:val="0"/>
      <w:marTop w:val="0"/>
      <w:marBottom w:val="0"/>
      <w:divBdr>
        <w:top w:val="none" w:sz="0" w:space="0" w:color="auto"/>
        <w:left w:val="none" w:sz="0" w:space="0" w:color="auto"/>
        <w:bottom w:val="none" w:sz="0" w:space="0" w:color="auto"/>
        <w:right w:val="none" w:sz="0" w:space="0" w:color="auto"/>
      </w:divBdr>
      <w:divsChild>
        <w:div w:id="1350908214">
          <w:marLeft w:val="0"/>
          <w:marRight w:val="0"/>
          <w:marTop w:val="0"/>
          <w:marBottom w:val="768"/>
          <w:divBdr>
            <w:top w:val="none" w:sz="0" w:space="0" w:color="auto"/>
            <w:left w:val="none" w:sz="0" w:space="0" w:color="auto"/>
            <w:bottom w:val="none" w:sz="0" w:space="0" w:color="auto"/>
            <w:right w:val="none" w:sz="0" w:space="0" w:color="auto"/>
          </w:divBdr>
        </w:div>
        <w:div w:id="1288897057">
          <w:marLeft w:val="0"/>
          <w:marRight w:val="576"/>
          <w:marTop w:val="0"/>
          <w:marBottom w:val="0"/>
          <w:divBdr>
            <w:top w:val="none" w:sz="0" w:space="0" w:color="auto"/>
            <w:left w:val="none" w:sz="0" w:space="0" w:color="auto"/>
            <w:bottom w:val="none" w:sz="0" w:space="0" w:color="auto"/>
            <w:right w:val="none" w:sz="0" w:space="0" w:color="auto"/>
          </w:divBdr>
          <w:divsChild>
            <w:div w:id="1852718275">
              <w:marLeft w:val="0"/>
              <w:marRight w:val="0"/>
              <w:marTop w:val="0"/>
              <w:marBottom w:val="96"/>
              <w:divBdr>
                <w:top w:val="none" w:sz="0" w:space="0" w:color="auto"/>
                <w:left w:val="none" w:sz="0" w:space="0" w:color="auto"/>
                <w:bottom w:val="none" w:sz="0" w:space="0" w:color="auto"/>
                <w:right w:val="none" w:sz="0" w:space="0" w:color="auto"/>
              </w:divBdr>
            </w:div>
            <w:div w:id="304433663">
              <w:marLeft w:val="0"/>
              <w:marRight w:val="0"/>
              <w:marTop w:val="0"/>
              <w:marBottom w:val="96"/>
              <w:divBdr>
                <w:top w:val="none" w:sz="0" w:space="0" w:color="auto"/>
                <w:left w:val="none" w:sz="0" w:space="0" w:color="auto"/>
                <w:bottom w:val="none" w:sz="0" w:space="0" w:color="auto"/>
                <w:right w:val="none" w:sz="0" w:space="0" w:color="auto"/>
              </w:divBdr>
            </w:div>
          </w:divsChild>
        </w:div>
        <w:div w:id="1590771393">
          <w:marLeft w:val="0"/>
          <w:marRight w:val="0"/>
          <w:marTop w:val="0"/>
          <w:marBottom w:val="0"/>
          <w:divBdr>
            <w:top w:val="none" w:sz="0" w:space="0" w:color="auto"/>
            <w:left w:val="none" w:sz="0" w:space="0" w:color="auto"/>
            <w:bottom w:val="none" w:sz="0" w:space="0" w:color="auto"/>
            <w:right w:val="none" w:sz="0" w:space="0" w:color="auto"/>
          </w:divBdr>
          <w:divsChild>
            <w:div w:id="838272650">
              <w:marLeft w:val="0"/>
              <w:marRight w:val="0"/>
              <w:marTop w:val="0"/>
              <w:marBottom w:val="0"/>
              <w:divBdr>
                <w:top w:val="none" w:sz="0" w:space="0" w:color="auto"/>
                <w:left w:val="none" w:sz="0" w:space="0" w:color="auto"/>
                <w:bottom w:val="none" w:sz="0" w:space="0" w:color="auto"/>
                <w:right w:val="none" w:sz="0" w:space="0" w:color="auto"/>
              </w:divBdr>
              <w:divsChild>
                <w:div w:id="119329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410450">
      <w:bodyDiv w:val="1"/>
      <w:marLeft w:val="0"/>
      <w:marRight w:val="0"/>
      <w:marTop w:val="0"/>
      <w:marBottom w:val="0"/>
      <w:divBdr>
        <w:top w:val="none" w:sz="0" w:space="0" w:color="auto"/>
        <w:left w:val="none" w:sz="0" w:space="0" w:color="auto"/>
        <w:bottom w:val="none" w:sz="0" w:space="0" w:color="auto"/>
        <w:right w:val="none" w:sz="0" w:space="0" w:color="auto"/>
      </w:divBdr>
      <w:divsChild>
        <w:div w:id="194580611">
          <w:marLeft w:val="0"/>
          <w:marRight w:val="0"/>
          <w:marTop w:val="0"/>
          <w:marBottom w:val="768"/>
          <w:divBdr>
            <w:top w:val="none" w:sz="0" w:space="0" w:color="auto"/>
            <w:left w:val="none" w:sz="0" w:space="0" w:color="auto"/>
            <w:bottom w:val="none" w:sz="0" w:space="0" w:color="auto"/>
            <w:right w:val="none" w:sz="0" w:space="0" w:color="auto"/>
          </w:divBdr>
        </w:div>
        <w:div w:id="967131114">
          <w:marLeft w:val="0"/>
          <w:marRight w:val="576"/>
          <w:marTop w:val="0"/>
          <w:marBottom w:val="0"/>
          <w:divBdr>
            <w:top w:val="none" w:sz="0" w:space="0" w:color="auto"/>
            <w:left w:val="none" w:sz="0" w:space="0" w:color="auto"/>
            <w:bottom w:val="none" w:sz="0" w:space="0" w:color="auto"/>
            <w:right w:val="none" w:sz="0" w:space="0" w:color="auto"/>
          </w:divBdr>
          <w:divsChild>
            <w:div w:id="1985769384">
              <w:marLeft w:val="0"/>
              <w:marRight w:val="0"/>
              <w:marTop w:val="0"/>
              <w:marBottom w:val="96"/>
              <w:divBdr>
                <w:top w:val="none" w:sz="0" w:space="0" w:color="auto"/>
                <w:left w:val="none" w:sz="0" w:space="0" w:color="auto"/>
                <w:bottom w:val="none" w:sz="0" w:space="0" w:color="auto"/>
                <w:right w:val="none" w:sz="0" w:space="0" w:color="auto"/>
              </w:divBdr>
            </w:div>
            <w:div w:id="475144923">
              <w:marLeft w:val="0"/>
              <w:marRight w:val="0"/>
              <w:marTop w:val="0"/>
              <w:marBottom w:val="96"/>
              <w:divBdr>
                <w:top w:val="none" w:sz="0" w:space="0" w:color="auto"/>
                <w:left w:val="none" w:sz="0" w:space="0" w:color="auto"/>
                <w:bottom w:val="none" w:sz="0" w:space="0" w:color="auto"/>
                <w:right w:val="none" w:sz="0" w:space="0" w:color="auto"/>
              </w:divBdr>
            </w:div>
          </w:divsChild>
        </w:div>
        <w:div w:id="469977600">
          <w:marLeft w:val="0"/>
          <w:marRight w:val="0"/>
          <w:marTop w:val="0"/>
          <w:marBottom w:val="0"/>
          <w:divBdr>
            <w:top w:val="none" w:sz="0" w:space="0" w:color="auto"/>
            <w:left w:val="none" w:sz="0" w:space="0" w:color="auto"/>
            <w:bottom w:val="none" w:sz="0" w:space="0" w:color="auto"/>
            <w:right w:val="none" w:sz="0" w:space="0" w:color="auto"/>
          </w:divBdr>
          <w:divsChild>
            <w:div w:id="1276907348">
              <w:marLeft w:val="0"/>
              <w:marRight w:val="0"/>
              <w:marTop w:val="0"/>
              <w:marBottom w:val="0"/>
              <w:divBdr>
                <w:top w:val="none" w:sz="0" w:space="0" w:color="auto"/>
                <w:left w:val="none" w:sz="0" w:space="0" w:color="auto"/>
                <w:bottom w:val="none" w:sz="0" w:space="0" w:color="auto"/>
                <w:right w:val="none" w:sz="0" w:space="0" w:color="auto"/>
              </w:divBdr>
              <w:divsChild>
                <w:div w:id="18208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84935">
      <w:bodyDiv w:val="1"/>
      <w:marLeft w:val="0"/>
      <w:marRight w:val="0"/>
      <w:marTop w:val="0"/>
      <w:marBottom w:val="0"/>
      <w:divBdr>
        <w:top w:val="none" w:sz="0" w:space="0" w:color="auto"/>
        <w:left w:val="none" w:sz="0" w:space="0" w:color="auto"/>
        <w:bottom w:val="none" w:sz="0" w:space="0" w:color="auto"/>
        <w:right w:val="none" w:sz="0" w:space="0" w:color="auto"/>
      </w:divBdr>
      <w:divsChild>
        <w:div w:id="1191456731">
          <w:marLeft w:val="0"/>
          <w:marRight w:val="0"/>
          <w:marTop w:val="0"/>
          <w:marBottom w:val="768"/>
          <w:divBdr>
            <w:top w:val="none" w:sz="0" w:space="0" w:color="auto"/>
            <w:left w:val="none" w:sz="0" w:space="0" w:color="auto"/>
            <w:bottom w:val="none" w:sz="0" w:space="0" w:color="auto"/>
            <w:right w:val="none" w:sz="0" w:space="0" w:color="auto"/>
          </w:divBdr>
        </w:div>
        <w:div w:id="1818303160">
          <w:marLeft w:val="0"/>
          <w:marRight w:val="576"/>
          <w:marTop w:val="0"/>
          <w:marBottom w:val="0"/>
          <w:divBdr>
            <w:top w:val="none" w:sz="0" w:space="0" w:color="auto"/>
            <w:left w:val="none" w:sz="0" w:space="0" w:color="auto"/>
            <w:bottom w:val="none" w:sz="0" w:space="0" w:color="auto"/>
            <w:right w:val="none" w:sz="0" w:space="0" w:color="auto"/>
          </w:divBdr>
          <w:divsChild>
            <w:div w:id="111637308">
              <w:marLeft w:val="0"/>
              <w:marRight w:val="0"/>
              <w:marTop w:val="0"/>
              <w:marBottom w:val="96"/>
              <w:divBdr>
                <w:top w:val="none" w:sz="0" w:space="0" w:color="auto"/>
                <w:left w:val="none" w:sz="0" w:space="0" w:color="auto"/>
                <w:bottom w:val="none" w:sz="0" w:space="0" w:color="auto"/>
                <w:right w:val="none" w:sz="0" w:space="0" w:color="auto"/>
              </w:divBdr>
            </w:div>
            <w:div w:id="2039428576">
              <w:marLeft w:val="0"/>
              <w:marRight w:val="0"/>
              <w:marTop w:val="0"/>
              <w:marBottom w:val="96"/>
              <w:divBdr>
                <w:top w:val="none" w:sz="0" w:space="0" w:color="auto"/>
                <w:left w:val="none" w:sz="0" w:space="0" w:color="auto"/>
                <w:bottom w:val="none" w:sz="0" w:space="0" w:color="auto"/>
                <w:right w:val="none" w:sz="0" w:space="0" w:color="auto"/>
              </w:divBdr>
            </w:div>
          </w:divsChild>
        </w:div>
        <w:div w:id="1840079071">
          <w:marLeft w:val="0"/>
          <w:marRight w:val="0"/>
          <w:marTop w:val="0"/>
          <w:marBottom w:val="0"/>
          <w:divBdr>
            <w:top w:val="none" w:sz="0" w:space="0" w:color="auto"/>
            <w:left w:val="none" w:sz="0" w:space="0" w:color="auto"/>
            <w:bottom w:val="none" w:sz="0" w:space="0" w:color="auto"/>
            <w:right w:val="none" w:sz="0" w:space="0" w:color="auto"/>
          </w:divBdr>
          <w:divsChild>
            <w:div w:id="410545983">
              <w:marLeft w:val="0"/>
              <w:marRight w:val="0"/>
              <w:marTop w:val="0"/>
              <w:marBottom w:val="0"/>
              <w:divBdr>
                <w:top w:val="none" w:sz="0" w:space="0" w:color="auto"/>
                <w:left w:val="none" w:sz="0" w:space="0" w:color="auto"/>
                <w:bottom w:val="none" w:sz="0" w:space="0" w:color="auto"/>
                <w:right w:val="none" w:sz="0" w:space="0" w:color="auto"/>
              </w:divBdr>
              <w:divsChild>
                <w:div w:id="24603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321918">
      <w:bodyDiv w:val="1"/>
      <w:marLeft w:val="0"/>
      <w:marRight w:val="0"/>
      <w:marTop w:val="0"/>
      <w:marBottom w:val="0"/>
      <w:divBdr>
        <w:top w:val="none" w:sz="0" w:space="0" w:color="auto"/>
        <w:left w:val="none" w:sz="0" w:space="0" w:color="auto"/>
        <w:bottom w:val="none" w:sz="0" w:space="0" w:color="auto"/>
        <w:right w:val="none" w:sz="0" w:space="0" w:color="auto"/>
      </w:divBdr>
      <w:divsChild>
        <w:div w:id="1937713179">
          <w:marLeft w:val="0"/>
          <w:marRight w:val="0"/>
          <w:marTop w:val="0"/>
          <w:marBottom w:val="768"/>
          <w:divBdr>
            <w:top w:val="none" w:sz="0" w:space="0" w:color="auto"/>
            <w:left w:val="none" w:sz="0" w:space="0" w:color="auto"/>
            <w:bottom w:val="none" w:sz="0" w:space="0" w:color="auto"/>
            <w:right w:val="none" w:sz="0" w:space="0" w:color="auto"/>
          </w:divBdr>
        </w:div>
        <w:div w:id="1837065295">
          <w:marLeft w:val="0"/>
          <w:marRight w:val="576"/>
          <w:marTop w:val="0"/>
          <w:marBottom w:val="0"/>
          <w:divBdr>
            <w:top w:val="none" w:sz="0" w:space="0" w:color="auto"/>
            <w:left w:val="none" w:sz="0" w:space="0" w:color="auto"/>
            <w:bottom w:val="none" w:sz="0" w:space="0" w:color="auto"/>
            <w:right w:val="none" w:sz="0" w:space="0" w:color="auto"/>
          </w:divBdr>
          <w:divsChild>
            <w:div w:id="937520547">
              <w:marLeft w:val="0"/>
              <w:marRight w:val="0"/>
              <w:marTop w:val="0"/>
              <w:marBottom w:val="96"/>
              <w:divBdr>
                <w:top w:val="none" w:sz="0" w:space="0" w:color="auto"/>
                <w:left w:val="none" w:sz="0" w:space="0" w:color="auto"/>
                <w:bottom w:val="none" w:sz="0" w:space="0" w:color="auto"/>
                <w:right w:val="none" w:sz="0" w:space="0" w:color="auto"/>
              </w:divBdr>
            </w:div>
            <w:div w:id="787703001">
              <w:marLeft w:val="0"/>
              <w:marRight w:val="0"/>
              <w:marTop w:val="0"/>
              <w:marBottom w:val="96"/>
              <w:divBdr>
                <w:top w:val="none" w:sz="0" w:space="0" w:color="auto"/>
                <w:left w:val="none" w:sz="0" w:space="0" w:color="auto"/>
                <w:bottom w:val="none" w:sz="0" w:space="0" w:color="auto"/>
                <w:right w:val="none" w:sz="0" w:space="0" w:color="auto"/>
              </w:divBdr>
            </w:div>
          </w:divsChild>
        </w:div>
        <w:div w:id="721366276">
          <w:marLeft w:val="0"/>
          <w:marRight w:val="0"/>
          <w:marTop w:val="0"/>
          <w:marBottom w:val="0"/>
          <w:divBdr>
            <w:top w:val="none" w:sz="0" w:space="0" w:color="auto"/>
            <w:left w:val="none" w:sz="0" w:space="0" w:color="auto"/>
            <w:bottom w:val="none" w:sz="0" w:space="0" w:color="auto"/>
            <w:right w:val="none" w:sz="0" w:space="0" w:color="auto"/>
          </w:divBdr>
          <w:divsChild>
            <w:div w:id="435907439">
              <w:marLeft w:val="0"/>
              <w:marRight w:val="0"/>
              <w:marTop w:val="0"/>
              <w:marBottom w:val="0"/>
              <w:divBdr>
                <w:top w:val="none" w:sz="0" w:space="0" w:color="auto"/>
                <w:left w:val="none" w:sz="0" w:space="0" w:color="auto"/>
                <w:bottom w:val="none" w:sz="0" w:space="0" w:color="auto"/>
                <w:right w:val="none" w:sz="0" w:space="0" w:color="auto"/>
              </w:divBdr>
              <w:divsChild>
                <w:div w:id="12893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05756">
      <w:bodyDiv w:val="1"/>
      <w:marLeft w:val="0"/>
      <w:marRight w:val="0"/>
      <w:marTop w:val="0"/>
      <w:marBottom w:val="0"/>
      <w:divBdr>
        <w:top w:val="none" w:sz="0" w:space="0" w:color="auto"/>
        <w:left w:val="none" w:sz="0" w:space="0" w:color="auto"/>
        <w:bottom w:val="none" w:sz="0" w:space="0" w:color="auto"/>
        <w:right w:val="none" w:sz="0" w:space="0" w:color="auto"/>
      </w:divBdr>
      <w:divsChild>
        <w:div w:id="220791206">
          <w:marLeft w:val="0"/>
          <w:marRight w:val="0"/>
          <w:marTop w:val="0"/>
          <w:marBottom w:val="768"/>
          <w:divBdr>
            <w:top w:val="none" w:sz="0" w:space="0" w:color="auto"/>
            <w:left w:val="none" w:sz="0" w:space="0" w:color="auto"/>
            <w:bottom w:val="none" w:sz="0" w:space="0" w:color="auto"/>
            <w:right w:val="none" w:sz="0" w:space="0" w:color="auto"/>
          </w:divBdr>
        </w:div>
        <w:div w:id="1134641871">
          <w:marLeft w:val="0"/>
          <w:marRight w:val="576"/>
          <w:marTop w:val="0"/>
          <w:marBottom w:val="0"/>
          <w:divBdr>
            <w:top w:val="none" w:sz="0" w:space="0" w:color="auto"/>
            <w:left w:val="none" w:sz="0" w:space="0" w:color="auto"/>
            <w:bottom w:val="none" w:sz="0" w:space="0" w:color="auto"/>
            <w:right w:val="none" w:sz="0" w:space="0" w:color="auto"/>
          </w:divBdr>
          <w:divsChild>
            <w:div w:id="1297492668">
              <w:marLeft w:val="0"/>
              <w:marRight w:val="0"/>
              <w:marTop w:val="0"/>
              <w:marBottom w:val="96"/>
              <w:divBdr>
                <w:top w:val="none" w:sz="0" w:space="0" w:color="auto"/>
                <w:left w:val="none" w:sz="0" w:space="0" w:color="auto"/>
                <w:bottom w:val="none" w:sz="0" w:space="0" w:color="auto"/>
                <w:right w:val="none" w:sz="0" w:space="0" w:color="auto"/>
              </w:divBdr>
            </w:div>
            <w:div w:id="2115241963">
              <w:marLeft w:val="0"/>
              <w:marRight w:val="0"/>
              <w:marTop w:val="0"/>
              <w:marBottom w:val="96"/>
              <w:divBdr>
                <w:top w:val="none" w:sz="0" w:space="0" w:color="auto"/>
                <w:left w:val="none" w:sz="0" w:space="0" w:color="auto"/>
                <w:bottom w:val="none" w:sz="0" w:space="0" w:color="auto"/>
                <w:right w:val="none" w:sz="0" w:space="0" w:color="auto"/>
              </w:divBdr>
            </w:div>
          </w:divsChild>
        </w:div>
        <w:div w:id="1192843507">
          <w:marLeft w:val="0"/>
          <w:marRight w:val="0"/>
          <w:marTop w:val="0"/>
          <w:marBottom w:val="0"/>
          <w:divBdr>
            <w:top w:val="none" w:sz="0" w:space="0" w:color="auto"/>
            <w:left w:val="none" w:sz="0" w:space="0" w:color="auto"/>
            <w:bottom w:val="none" w:sz="0" w:space="0" w:color="auto"/>
            <w:right w:val="none" w:sz="0" w:space="0" w:color="auto"/>
          </w:divBdr>
          <w:divsChild>
            <w:div w:id="957373248">
              <w:marLeft w:val="0"/>
              <w:marRight w:val="0"/>
              <w:marTop w:val="0"/>
              <w:marBottom w:val="0"/>
              <w:divBdr>
                <w:top w:val="none" w:sz="0" w:space="0" w:color="auto"/>
                <w:left w:val="none" w:sz="0" w:space="0" w:color="auto"/>
                <w:bottom w:val="none" w:sz="0" w:space="0" w:color="auto"/>
                <w:right w:val="none" w:sz="0" w:space="0" w:color="auto"/>
              </w:divBdr>
              <w:divsChild>
                <w:div w:id="2398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3029</Words>
  <Characters>17271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7</cp:revision>
  <dcterms:created xsi:type="dcterms:W3CDTF">2024-12-20T06:58:00Z</dcterms:created>
  <dcterms:modified xsi:type="dcterms:W3CDTF">2024-12-24T03:38:00Z</dcterms:modified>
</cp:coreProperties>
</file>